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D3" w:rsidRPr="003E772F" w:rsidRDefault="004A7146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259715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6D3"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4459A" w:rsidRDefault="0054459A" w:rsidP="0054459A">
      <w:pPr>
        <w:pStyle w:val="6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ФГБОУ ДПО КИППКК АПК с </w:t>
      </w:r>
      <w:r w:rsidRPr="00DD5CCB">
        <w:rPr>
          <w:rFonts w:ascii="Arial" w:hAnsi="Arial" w:cs="Arial"/>
          <w:b/>
          <w:color w:val="C00000"/>
          <w:sz w:val="24"/>
          <w:szCs w:val="24"/>
        </w:rPr>
        <w:t>26 февраля по 06 марта 2019 года</w:t>
      </w:r>
      <w:r w:rsidRPr="00DD5CCB">
        <w:rPr>
          <w:rFonts w:ascii="Arial" w:hAnsi="Arial" w:cs="Arial"/>
          <w:color w:val="C00000"/>
          <w:sz w:val="24"/>
          <w:szCs w:val="24"/>
        </w:rPr>
        <w:t xml:space="preserve"> </w:t>
      </w:r>
      <w:r w:rsidRPr="003E772F">
        <w:rPr>
          <w:rFonts w:ascii="Arial" w:hAnsi="Arial" w:cs="Arial"/>
          <w:color w:val="000000" w:themeColor="text1"/>
          <w:sz w:val="24"/>
          <w:szCs w:val="24"/>
        </w:rPr>
        <w:t xml:space="preserve">проводит </w:t>
      </w:r>
      <w:proofErr w:type="gramStart"/>
      <w:r w:rsidRPr="003E772F">
        <w:rPr>
          <w:rFonts w:ascii="Arial" w:hAnsi="Arial" w:cs="Arial"/>
          <w:color w:val="000000" w:themeColor="text1"/>
          <w:sz w:val="24"/>
          <w:szCs w:val="24"/>
        </w:rPr>
        <w:t>обучение</w:t>
      </w:r>
      <w:proofErr w:type="gramEnd"/>
      <w:r w:rsidRPr="003E772F">
        <w:rPr>
          <w:rFonts w:ascii="Arial" w:hAnsi="Arial" w:cs="Arial"/>
          <w:color w:val="000000" w:themeColor="text1"/>
          <w:sz w:val="24"/>
          <w:szCs w:val="24"/>
        </w:rPr>
        <w:t xml:space="preserve"> по д</w:t>
      </w:r>
      <w:r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ополнительной профессиональной программе </w:t>
      </w:r>
      <w:r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повышения квалификации</w:t>
      </w:r>
      <w:r w:rsidRPr="004A714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Pr="004A71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54459A" w:rsidRDefault="00774090" w:rsidP="0054459A">
      <w:r>
        <w:rPr>
          <w:noProof/>
          <w:lang w:eastAsia="ru-RU"/>
        </w:rPr>
        <w:pict>
          <v:roundrect id="Скругленный прямоугольник 3" o:spid="_x0000_s1026" style="position:absolute;margin-left:69.75pt;margin-top:1.25pt;width:447.7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" fillcolor="#549e39 [3204]" strokecolor="#294e1c [1604]" strokeweight="1pt">
            <v:stroke joinstyle="miter"/>
            <v:textbox>
              <w:txbxContent>
                <w:p w:rsidR="0054459A" w:rsidRPr="0054459A" w:rsidRDefault="0054459A" w:rsidP="0054459A">
                  <w:pPr>
                    <w:spacing w:after="0" w:line="240" w:lineRule="auto"/>
                    <w:ind w:left="-567" w:firstLine="141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54459A">
                    <w:rPr>
                      <w:rFonts w:ascii="Arial" w:hAnsi="Arial" w:cs="Arial"/>
                      <w:sz w:val="44"/>
                      <w:szCs w:val="44"/>
                    </w:rPr>
                    <w:t>«</w:t>
                  </w:r>
                  <w:r w:rsidRPr="0054459A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Стратегия развития инженерной службы в условиях внедрения </w:t>
                  </w:r>
                </w:p>
                <w:p w:rsidR="0054459A" w:rsidRPr="0054459A" w:rsidRDefault="0054459A" w:rsidP="0054459A">
                  <w:pPr>
                    <w:spacing w:after="0" w:line="240" w:lineRule="auto"/>
                    <w:ind w:left="-567" w:firstLine="141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54459A">
                    <w:rPr>
                      <w:rFonts w:ascii="Arial" w:hAnsi="Arial" w:cs="Arial"/>
                      <w:b/>
                      <w:sz w:val="44"/>
                      <w:szCs w:val="44"/>
                    </w:rPr>
                    <w:t>ресурсосберегающих технологий»</w:t>
                  </w:r>
                </w:p>
                <w:p w:rsidR="0054459A" w:rsidRPr="0054459A" w:rsidRDefault="0054459A" w:rsidP="0054459A">
                  <w:pPr>
                    <w:pStyle w:val="aa"/>
                    <w:spacing w:after="0" w:line="36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54459A" w:rsidRDefault="0054459A" w:rsidP="0054459A"/>
    <w:p w:rsidR="0054459A" w:rsidRDefault="0054459A" w:rsidP="0054459A"/>
    <w:p w:rsidR="0054459A" w:rsidRDefault="0054459A" w:rsidP="0054459A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459A" w:rsidRDefault="0054459A" w:rsidP="0054459A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54459A" w:rsidRPr="00BA0EF8" w:rsidRDefault="0054459A" w:rsidP="0054459A">
      <w:pPr>
        <w:spacing w:after="0" w:line="36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A0EF8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BA0EF8" w:rsidRPr="00BA0EF8">
        <w:rPr>
          <w:rFonts w:ascii="Arial" w:hAnsi="Arial" w:cs="Arial"/>
          <w:b/>
          <w:color w:val="C00000"/>
          <w:sz w:val="32"/>
          <w:szCs w:val="32"/>
        </w:rPr>
        <w:t>(</w:t>
      </w:r>
      <w:r w:rsidRPr="00BA0EF8">
        <w:rPr>
          <w:rFonts w:ascii="Arial" w:hAnsi="Arial" w:cs="Arial"/>
          <w:b/>
          <w:color w:val="C00000"/>
          <w:sz w:val="32"/>
          <w:szCs w:val="32"/>
        </w:rPr>
        <w:t>50 акад. часов)</w:t>
      </w:r>
    </w:p>
    <w:p w:rsidR="00C6325D" w:rsidRDefault="0054459A" w:rsidP="00544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 xml:space="preserve">совершенствование знаний специалистов </w:t>
      </w:r>
      <w:r w:rsidR="00C6325D">
        <w:rPr>
          <w:rFonts w:ascii="Arial" w:hAnsi="Arial" w:cs="Arial"/>
          <w:sz w:val="24"/>
          <w:szCs w:val="24"/>
        </w:rPr>
        <w:t xml:space="preserve">инженерной службы </w:t>
      </w:r>
      <w:r w:rsidRPr="003E772F">
        <w:rPr>
          <w:rFonts w:ascii="Arial" w:hAnsi="Arial" w:cs="Arial"/>
          <w:sz w:val="24"/>
          <w:szCs w:val="24"/>
        </w:rPr>
        <w:t>сел</w:t>
      </w:r>
      <w:r>
        <w:rPr>
          <w:rFonts w:ascii="Arial" w:hAnsi="Arial" w:cs="Arial"/>
          <w:sz w:val="24"/>
          <w:szCs w:val="24"/>
        </w:rPr>
        <w:t>ьскохозяйств</w:t>
      </w:r>
      <w:r w:rsidR="00C6325D">
        <w:rPr>
          <w:rFonts w:ascii="Arial" w:hAnsi="Arial" w:cs="Arial"/>
          <w:sz w:val="24"/>
          <w:szCs w:val="24"/>
        </w:rPr>
        <w:t xml:space="preserve">енных предприятий в </w:t>
      </w:r>
      <w:r>
        <w:rPr>
          <w:rFonts w:ascii="Arial" w:hAnsi="Arial" w:cs="Arial"/>
          <w:sz w:val="24"/>
          <w:szCs w:val="24"/>
        </w:rPr>
        <w:t xml:space="preserve"> области </w:t>
      </w:r>
      <w:r w:rsidR="00C6325D">
        <w:rPr>
          <w:rFonts w:ascii="Arial" w:hAnsi="Arial" w:cs="Arial"/>
          <w:sz w:val="24"/>
          <w:szCs w:val="24"/>
        </w:rPr>
        <w:t xml:space="preserve">эксплуатации </w:t>
      </w:r>
      <w:r w:rsidR="004127D5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D8692C">
        <w:rPr>
          <w:rFonts w:ascii="Arial" w:hAnsi="Arial" w:cs="Arial"/>
          <w:sz w:val="24"/>
          <w:szCs w:val="24"/>
        </w:rPr>
        <w:t>агросервисного</w:t>
      </w:r>
      <w:proofErr w:type="spellEnd"/>
      <w:r w:rsidR="00D8692C">
        <w:rPr>
          <w:rFonts w:ascii="Arial" w:hAnsi="Arial" w:cs="Arial"/>
          <w:sz w:val="24"/>
          <w:szCs w:val="24"/>
        </w:rPr>
        <w:t xml:space="preserve"> обслуживания </w:t>
      </w:r>
      <w:r w:rsidR="00C6325D">
        <w:rPr>
          <w:rFonts w:ascii="Arial" w:hAnsi="Arial" w:cs="Arial"/>
          <w:sz w:val="24"/>
          <w:szCs w:val="24"/>
        </w:rPr>
        <w:t>сельскохозяйственных машин</w:t>
      </w:r>
      <w:r w:rsidR="00044050">
        <w:rPr>
          <w:rFonts w:ascii="Arial" w:hAnsi="Arial" w:cs="Arial"/>
          <w:sz w:val="24"/>
          <w:szCs w:val="24"/>
        </w:rPr>
        <w:t xml:space="preserve"> и оборудования</w:t>
      </w:r>
      <w:r w:rsidR="00C6325D">
        <w:rPr>
          <w:rFonts w:ascii="Arial" w:hAnsi="Arial" w:cs="Arial"/>
          <w:sz w:val="24"/>
          <w:szCs w:val="24"/>
        </w:rPr>
        <w:t>.</w:t>
      </w:r>
    </w:p>
    <w:p w:rsidR="0054459A" w:rsidRPr="003E772F" w:rsidRDefault="0054459A" w:rsidP="0054459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6325D" w:rsidRPr="00C6325D" w:rsidRDefault="0054459A" w:rsidP="00C632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25D">
        <w:rPr>
          <w:rFonts w:ascii="Arial" w:hAnsi="Arial" w:cs="Arial"/>
          <w:b/>
          <w:color w:val="C00000"/>
          <w:sz w:val="24"/>
          <w:szCs w:val="24"/>
        </w:rPr>
        <w:t xml:space="preserve">          Категория слушателей –</w:t>
      </w:r>
      <w:r w:rsidRPr="00C6325D">
        <w:rPr>
          <w:rFonts w:ascii="Arial" w:hAnsi="Arial" w:cs="Arial"/>
          <w:b/>
          <w:sz w:val="24"/>
          <w:szCs w:val="24"/>
        </w:rPr>
        <w:t xml:space="preserve"> </w:t>
      </w:r>
      <w:r w:rsidR="00C6325D" w:rsidRPr="00C6325D">
        <w:rPr>
          <w:rFonts w:ascii="Arial" w:hAnsi="Arial" w:cs="Arial"/>
          <w:sz w:val="24"/>
          <w:szCs w:val="24"/>
        </w:rPr>
        <w:t>главные инженеры, инженеры, заведующие мастерскими, механики, бригадиры</w:t>
      </w:r>
      <w:r w:rsidR="00C6325D">
        <w:rPr>
          <w:rFonts w:ascii="Arial" w:hAnsi="Arial" w:cs="Arial"/>
          <w:sz w:val="24"/>
          <w:szCs w:val="24"/>
        </w:rPr>
        <w:t>.</w:t>
      </w:r>
    </w:p>
    <w:p w:rsidR="0054459A" w:rsidRPr="00044050" w:rsidRDefault="0054459A" w:rsidP="0004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59A" w:rsidRDefault="0054459A" w:rsidP="00544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7E9">
        <w:rPr>
          <w:rFonts w:ascii="Arial" w:hAnsi="Arial" w:cs="Arial"/>
          <w:b/>
          <w:color w:val="C00000"/>
          <w:sz w:val="24"/>
          <w:szCs w:val="24"/>
        </w:rPr>
        <w:t xml:space="preserve">Форма обучения </w:t>
      </w:r>
      <w:r>
        <w:rPr>
          <w:rFonts w:ascii="Arial" w:hAnsi="Arial" w:cs="Arial"/>
          <w:b/>
          <w:color w:val="C00000"/>
          <w:sz w:val="24"/>
          <w:szCs w:val="24"/>
        </w:rPr>
        <w:t>–</w:t>
      </w:r>
      <w:r w:rsidRPr="002957E9">
        <w:rPr>
          <w:rFonts w:ascii="Arial" w:hAnsi="Arial" w:cs="Arial"/>
          <w:sz w:val="24"/>
          <w:szCs w:val="24"/>
        </w:rPr>
        <w:t xml:space="preserve"> очная</w:t>
      </w:r>
    </w:p>
    <w:p w:rsidR="0054459A" w:rsidRDefault="0054459A" w:rsidP="0054459A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4459A" w:rsidRDefault="0054459A" w:rsidP="0054459A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C00000"/>
          <w:sz w:val="24"/>
          <w:szCs w:val="24"/>
        </w:rPr>
      </w:pPr>
      <w:r w:rsidRPr="00883B10">
        <w:rPr>
          <w:rFonts w:ascii="Arial" w:hAnsi="Arial" w:cs="Arial"/>
          <w:sz w:val="24"/>
          <w:szCs w:val="24"/>
        </w:rPr>
        <w:t xml:space="preserve">Стоимость обучения одного слушателя – </w:t>
      </w:r>
      <w:r>
        <w:rPr>
          <w:rFonts w:ascii="Arial" w:hAnsi="Arial" w:cs="Arial"/>
          <w:b/>
          <w:color w:val="C00000"/>
          <w:sz w:val="24"/>
          <w:szCs w:val="24"/>
        </w:rPr>
        <w:t>10</w:t>
      </w:r>
      <w:r w:rsidRPr="00883B10">
        <w:rPr>
          <w:rFonts w:ascii="Arial" w:hAnsi="Arial" w:cs="Arial"/>
          <w:b/>
          <w:color w:val="C00000"/>
          <w:sz w:val="24"/>
          <w:szCs w:val="24"/>
        </w:rPr>
        <w:t>000 рублей</w:t>
      </w:r>
      <w:r w:rsidRPr="00883B10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54459A" w:rsidRPr="00883B10" w:rsidRDefault="0054459A" w:rsidP="0054459A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4459A" w:rsidRPr="002575FB" w:rsidRDefault="00774090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774090">
        <w:rPr>
          <w:rFonts w:ascii="Arial" w:hAnsi="Arial" w:cs="Arial"/>
          <w:b/>
          <w:noProof/>
          <w:sz w:val="24"/>
          <w:szCs w:val="24"/>
          <w:lang w:eastAsia="ru-RU"/>
        </w:rPr>
        <w:pict>
          <v:roundrect id="Скругленный прямоугольник 4" o:spid="_x0000_s1027" style="position:absolute;left:0;text-align:left;margin-left:23.25pt;margin-top:19.75pt;width:537pt;height:32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" fillcolor="#549e39 [3204]" strokecolor="#294e1c [1604]" strokeweight="1pt">
            <v:stroke joinstyle="miter"/>
            <v:textbox>
              <w:txbxContent>
                <w:p w:rsidR="00044050" w:rsidRPr="004127D5" w:rsidRDefault="00044050" w:rsidP="00044050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4127D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Инженерно-техническое обеспечение ресурсосберегающих технологий в современных условиях.</w:t>
                  </w:r>
                </w:p>
                <w:p w:rsidR="00044050" w:rsidRPr="004127D5" w:rsidRDefault="00044050" w:rsidP="00044050">
                  <w:pPr>
                    <w:pStyle w:val="3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outlineLvl w:val="3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127D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Система мониторинга транспорта в сельском хозяйстве.</w:t>
                  </w:r>
                </w:p>
                <w:p w:rsidR="0054459A" w:rsidRPr="004127D5" w:rsidRDefault="0054459A" w:rsidP="0054459A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4127D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Электронное оборудование</w:t>
                  </w:r>
                  <w:r w:rsidR="009B6ED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9B6EDF" w:rsidRPr="00591DDA">
                    <w:rPr>
                      <w:rFonts w:ascii="Arial" w:hAnsi="Arial" w:cs="Arial"/>
                      <w:b/>
                      <w:sz w:val="26"/>
                      <w:szCs w:val="26"/>
                    </w:rPr>
                    <w:t>Особенности эксплуатации и ремонта</w:t>
                  </w:r>
                  <w:r w:rsidR="009B6ED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44050" w:rsidRPr="007178FD" w:rsidRDefault="00044050" w:rsidP="00FA6AA2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4127D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Современные доильные системы. Новинки технологического оборудования для животноводства. </w:t>
                  </w:r>
                </w:p>
                <w:p w:rsidR="007178FD" w:rsidRPr="004127D5" w:rsidRDefault="00CC5127" w:rsidP="00FA6AA2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Система технологий и машин </w:t>
                  </w:r>
                  <w:r w:rsidR="007178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животноводства, производимых на базе ОА</w:t>
                  </w:r>
                  <w:r w:rsidR="007178F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«Слободской машиностроительный завод</w:t>
                  </w:r>
                  <w:r w:rsidR="007178F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  <w:p w:rsidR="00591DDA" w:rsidRPr="004127D5" w:rsidRDefault="00591DDA" w:rsidP="00591DDA">
                  <w:pPr>
                    <w:pStyle w:val="3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outlineLvl w:val="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127D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Послеуборочная обработка зерна. Современные сушильные комплексы и оборудование для к</w:t>
                  </w:r>
                  <w:r w:rsidR="004127D5" w:rsidRPr="004127D5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алибровки, протравливания семян.</w:t>
                  </w:r>
                </w:p>
                <w:p w:rsidR="00591DDA" w:rsidRPr="004127D5" w:rsidRDefault="00591DDA" w:rsidP="00591DDA">
                  <w:pPr>
                    <w:pStyle w:val="3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outlineLvl w:val="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127D5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Моторные масла для современных двигателей: характеристика, ассортимент, пре</w:t>
                  </w:r>
                  <w:r w:rsidR="00CC5127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имущества.</w:t>
                  </w:r>
                </w:p>
                <w:p w:rsidR="0054459A" w:rsidRPr="004127D5" w:rsidRDefault="0054459A" w:rsidP="0054459A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4127D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Техобслуживание систем управления двигателем.</w:t>
                  </w:r>
                </w:p>
                <w:p w:rsidR="00591DDA" w:rsidRPr="00591DDA" w:rsidRDefault="00591DDA" w:rsidP="00591DDA">
                  <w:pPr>
                    <w:pStyle w:val="3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outlineLvl w:val="3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4127D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Эксплуатация машинно-тракторного парка. </w:t>
                  </w:r>
                  <w:proofErr w:type="spellStart"/>
                  <w:r w:rsidRPr="004127D5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Агросервисное</w:t>
                  </w:r>
                  <w:proofErr w:type="spellEnd"/>
                  <w:r w:rsidR="004127D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обслуживание.</w:t>
                  </w:r>
                </w:p>
                <w:p w:rsidR="0054459A" w:rsidRPr="00591DDA" w:rsidRDefault="0054459A" w:rsidP="0054459A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</w:pPr>
                  <w:r w:rsidRPr="00591DDA"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  <w:t>Пути совершенствования технологических процессов ТО и ремонта</w:t>
                  </w:r>
                  <w:r w:rsidR="00CC5127"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  <w:t xml:space="preserve"> машин</w:t>
                  </w:r>
                  <w:r w:rsidRPr="00591DDA"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4459A" w:rsidRPr="00591DDA" w:rsidRDefault="0054459A" w:rsidP="0054459A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</w:pPr>
                  <w:r w:rsidRPr="00591DDA"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  <w:t>Информационное обслуживание транспортных процессов.</w:t>
                  </w:r>
                </w:p>
                <w:p w:rsidR="0054459A" w:rsidRPr="00591DDA" w:rsidRDefault="0054459A" w:rsidP="0054459A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</w:pPr>
                  <w:r w:rsidRPr="00591DDA"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  <w:t>Безопасность дорожного движения.</w:t>
                  </w:r>
                </w:p>
                <w:p w:rsidR="0054459A" w:rsidRPr="00591DDA" w:rsidRDefault="0054459A" w:rsidP="0054459A">
                  <w:pPr>
                    <w:pStyle w:val="a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</w:pPr>
                  <w:r w:rsidRPr="00591DDA">
                    <w:rPr>
                      <w:rFonts w:ascii="Arial" w:eastAsia="Times New Roman" w:hAnsi="Arial" w:cs="Arial"/>
                      <w:b/>
                      <w:sz w:val="26"/>
                      <w:szCs w:val="26"/>
                      <w:lang w:eastAsia="ru-RU"/>
                    </w:rPr>
                    <w:t>Документооборот и нормативная база в сфере организации транспортных процессов.</w:t>
                  </w:r>
                </w:p>
                <w:p w:rsidR="0054459A" w:rsidRDefault="0054459A" w:rsidP="0054459A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54459A" w:rsidRPr="002575FB">
        <w:rPr>
          <w:rFonts w:ascii="Arial" w:hAnsi="Arial" w:cs="Arial"/>
          <w:b/>
          <w:color w:val="C00000"/>
          <w:sz w:val="24"/>
          <w:szCs w:val="24"/>
        </w:rPr>
        <w:t>Основные темы:</w:t>
      </w:r>
    </w:p>
    <w:p w:rsidR="0054459A" w:rsidRDefault="0054459A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459A" w:rsidRDefault="0054459A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459A" w:rsidRDefault="0054459A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459A" w:rsidRDefault="0054459A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6EDF" w:rsidRDefault="009B6EDF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459A" w:rsidRDefault="0054459A" w:rsidP="0054459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575FB" w:rsidRDefault="00AD6525" w:rsidP="00D869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 xml:space="preserve">совершенствование </w:t>
      </w:r>
      <w:r w:rsidR="00E80048">
        <w:rPr>
          <w:rFonts w:ascii="Arial" w:hAnsi="Arial" w:cs="Arial"/>
          <w:sz w:val="24"/>
          <w:szCs w:val="24"/>
        </w:rPr>
        <w:t>профессиональных компетенций</w:t>
      </w:r>
      <w:r w:rsidRPr="003E772F">
        <w:rPr>
          <w:rFonts w:ascii="Arial" w:hAnsi="Arial" w:cs="Arial"/>
          <w:sz w:val="24"/>
          <w:szCs w:val="24"/>
        </w:rPr>
        <w:t xml:space="preserve"> специалистов </w:t>
      </w:r>
      <w:r w:rsidR="00D8692C">
        <w:rPr>
          <w:rFonts w:ascii="Arial" w:hAnsi="Arial" w:cs="Arial"/>
          <w:sz w:val="24"/>
          <w:szCs w:val="24"/>
        </w:rPr>
        <w:t>инженерной службы.</w:t>
      </w:r>
      <w:r w:rsidR="00A40EFC">
        <w:rPr>
          <w:rFonts w:ascii="Arial" w:hAnsi="Arial" w:cs="Arial"/>
          <w:sz w:val="24"/>
          <w:szCs w:val="24"/>
        </w:rPr>
        <w:t xml:space="preserve"> </w:t>
      </w:r>
    </w:p>
    <w:p w:rsidR="009B6EDF" w:rsidRDefault="009B6EDF" w:rsidP="009B6E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1FA5" w:rsidRDefault="00001FA5" w:rsidP="00001FA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133725" cy="1752536"/>
            <wp:effectExtent l="0" t="0" r="0" b="635"/>
            <wp:wrapSquare wrapText="bothSides"/>
            <wp:docPr id="6" name="Рисунок 6" descr="http://worldgonesour.ru/uploads/posts/2017-05/medium/1496044547_52e8d3348a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gonesour.ru/uploads/posts/2017-05/medium/1496044547_52e8d3348a6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72F">
        <w:rPr>
          <w:rFonts w:ascii="Arial" w:hAnsi="Arial" w:cs="Arial"/>
        </w:rPr>
        <w:t xml:space="preserve">Во время обучения </w:t>
      </w:r>
      <w:r>
        <w:rPr>
          <w:rFonts w:ascii="Arial" w:hAnsi="Arial" w:cs="Arial"/>
        </w:rPr>
        <w:t>будут изучены следующие темы:</w:t>
      </w:r>
    </w:p>
    <w:p w:rsidR="007178FD" w:rsidRDefault="00001FA5" w:rsidP="00E10EF8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178FD">
        <w:rPr>
          <w:rFonts w:ascii="Arial" w:hAnsi="Arial" w:cs="Arial"/>
          <w:b/>
        </w:rPr>
        <w:t xml:space="preserve">Современные требования </w:t>
      </w:r>
      <w:proofErr w:type="spellStart"/>
      <w:r w:rsidRPr="007178FD">
        <w:rPr>
          <w:rFonts w:ascii="Arial" w:hAnsi="Arial" w:cs="Arial"/>
          <w:b/>
        </w:rPr>
        <w:t>Гостехнадзора</w:t>
      </w:r>
      <w:proofErr w:type="spellEnd"/>
      <w:r w:rsidRPr="007178FD">
        <w:rPr>
          <w:rFonts w:ascii="Arial" w:hAnsi="Arial" w:cs="Arial"/>
          <w:b/>
        </w:rPr>
        <w:t xml:space="preserve"> к машинам и оборудованию АПК.</w:t>
      </w:r>
    </w:p>
    <w:p w:rsidR="007B2DE2" w:rsidRPr="007178FD" w:rsidRDefault="007B2DE2" w:rsidP="00E10EF8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178FD">
        <w:rPr>
          <w:rFonts w:ascii="Arial" w:hAnsi="Arial" w:cs="Arial"/>
          <w:b/>
        </w:rPr>
        <w:t>Механизация сельскохозяйственного производства.</w:t>
      </w:r>
    </w:p>
    <w:p w:rsidR="007B2DE2" w:rsidRDefault="007B2DE2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Послеуборочная обработка зерна.</w:t>
      </w:r>
    </w:p>
    <w:p w:rsidR="007B2DE2" w:rsidRDefault="007B2DE2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Технический сервис машин. Экономическая оценка эффективности ремонта и модернизации оборудования.</w:t>
      </w:r>
    </w:p>
    <w:p w:rsidR="00001FA5" w:rsidRPr="00843084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 xml:space="preserve">Технологии ремонта машин. </w:t>
      </w:r>
      <w:r>
        <w:rPr>
          <w:rFonts w:ascii="Arial" w:hAnsi="Arial" w:cs="Arial"/>
          <w:b/>
        </w:rPr>
        <w:t>Н</w:t>
      </w:r>
      <w:r w:rsidRPr="00843084">
        <w:rPr>
          <w:rFonts w:ascii="Arial" w:hAnsi="Arial" w:cs="Arial"/>
          <w:b/>
        </w:rPr>
        <w:t>адежност</w:t>
      </w:r>
      <w:r>
        <w:rPr>
          <w:rFonts w:ascii="Arial" w:hAnsi="Arial" w:cs="Arial"/>
          <w:b/>
        </w:rPr>
        <w:t>ь</w:t>
      </w:r>
      <w:r w:rsidRPr="00843084">
        <w:rPr>
          <w:rFonts w:ascii="Arial" w:hAnsi="Arial" w:cs="Arial"/>
          <w:b/>
        </w:rPr>
        <w:t xml:space="preserve"> и диагностик</w:t>
      </w:r>
      <w:r>
        <w:rPr>
          <w:rFonts w:ascii="Arial" w:hAnsi="Arial" w:cs="Arial"/>
          <w:b/>
        </w:rPr>
        <w:t>а</w:t>
      </w:r>
      <w:r w:rsidRPr="00843084">
        <w:rPr>
          <w:rFonts w:ascii="Arial" w:hAnsi="Arial" w:cs="Arial"/>
          <w:b/>
        </w:rPr>
        <w:t xml:space="preserve"> автомобилей.</w:t>
      </w:r>
    </w:p>
    <w:p w:rsidR="00001FA5" w:rsidRPr="00843084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bCs/>
        </w:rPr>
        <w:t>Инженерное обеспечение диагностики и технического обслуживания машин. Инновационные технологии технического сервиса.</w:t>
      </w:r>
    </w:p>
    <w:p w:rsidR="00001FA5" w:rsidRPr="00843084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>Информационное обслуживание транспортных процессов.</w:t>
      </w:r>
    </w:p>
    <w:p w:rsidR="00001FA5" w:rsidRPr="00843084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 xml:space="preserve">Автомасла – характеристика, ассортимент, преимущества. Моторные масла для современных двигателей. </w:t>
      </w:r>
    </w:p>
    <w:p w:rsidR="00001FA5" w:rsidRPr="00843084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>Топливная экономичность. Факторы влияния.</w:t>
      </w:r>
    </w:p>
    <w:p w:rsidR="00001FA5" w:rsidRPr="00843084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shd w:val="clear" w:color="auto" w:fill="FFFFFF"/>
        </w:rPr>
        <w:t>Безопасность дорожного движения.</w:t>
      </w:r>
    </w:p>
    <w:p w:rsidR="00001FA5" w:rsidRPr="00843084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 xml:space="preserve">Особенности эксплуатации и ремонта топливной аппаратуры дизельных двигателей с электронным управлением </w:t>
      </w:r>
    </w:p>
    <w:p w:rsidR="00001FA5" w:rsidRPr="00E0282C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bCs/>
        </w:rPr>
        <w:t>Система безопасности на транспорте. Пожаротушение в сельскохозяйственн</w:t>
      </w:r>
      <w:r w:rsidR="00D8692C">
        <w:rPr>
          <w:rFonts w:ascii="Arial" w:hAnsi="Arial" w:cs="Arial"/>
          <w:b/>
          <w:bCs/>
        </w:rPr>
        <w:t>ой технике</w:t>
      </w:r>
      <w:r w:rsidRPr="00843084">
        <w:rPr>
          <w:rFonts w:ascii="Arial" w:hAnsi="Arial" w:cs="Arial"/>
          <w:b/>
          <w:bCs/>
        </w:rPr>
        <w:t>.</w:t>
      </w:r>
    </w:p>
    <w:p w:rsidR="00E0282C" w:rsidRPr="00AB4277" w:rsidRDefault="00E0282C" w:rsidP="00E0282C">
      <w:pPr>
        <w:pStyle w:val="3"/>
        <w:widowControl w:val="0"/>
        <w:numPr>
          <w:ilvl w:val="0"/>
          <w:numId w:val="8"/>
        </w:numPr>
        <w:spacing w:after="0" w:line="360" w:lineRule="auto"/>
        <w:ind w:left="0" w:firstLine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B4277">
        <w:rPr>
          <w:rFonts w:ascii="Arial" w:hAnsi="Arial" w:cs="Arial"/>
          <w:b/>
          <w:sz w:val="24"/>
          <w:szCs w:val="24"/>
        </w:rPr>
        <w:t>Современные аграрные технологии, техника для защиты растен</w:t>
      </w:r>
      <w:r>
        <w:rPr>
          <w:rFonts w:ascii="Arial" w:hAnsi="Arial" w:cs="Arial"/>
          <w:b/>
          <w:sz w:val="24"/>
          <w:szCs w:val="24"/>
        </w:rPr>
        <w:t>ий отечественного производства.</w:t>
      </w:r>
    </w:p>
    <w:p w:rsidR="00001FA5" w:rsidRDefault="00001FA5" w:rsidP="00E0282C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shd w:val="clear" w:color="auto" w:fill="FFFFFF" w:themeFill="background1"/>
        </w:rPr>
        <w:t>Система мониторинга транспорта в сельском хозяйстве</w:t>
      </w:r>
      <w:r>
        <w:rPr>
          <w:rFonts w:ascii="Arial" w:hAnsi="Arial" w:cs="Arial"/>
          <w:b/>
          <w:shd w:val="clear" w:color="auto" w:fill="FFFFFF" w:themeFill="background1"/>
        </w:rPr>
        <w:t>.</w:t>
      </w:r>
      <w:r w:rsidRPr="00843084">
        <w:rPr>
          <w:rFonts w:ascii="Arial" w:hAnsi="Arial" w:cs="Arial"/>
          <w:b/>
        </w:rPr>
        <w:t xml:space="preserve"> Организация управления автотранспортом с </w:t>
      </w:r>
      <w:r w:rsidR="00E0282C" w:rsidRPr="00843084">
        <w:rPr>
          <w:rFonts w:ascii="Arial" w:hAnsi="Arial" w:cs="Arial"/>
          <w:b/>
        </w:rPr>
        <w:t>использованием спутниковых</w:t>
      </w:r>
      <w:r w:rsidRPr="00843084">
        <w:rPr>
          <w:rFonts w:ascii="Arial" w:hAnsi="Arial" w:cs="Arial"/>
          <w:b/>
        </w:rPr>
        <w:t xml:space="preserve"> систем ГЛОНАС, GPS. </w:t>
      </w:r>
    </w:p>
    <w:p w:rsidR="00720452" w:rsidRDefault="003E772F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 w:rsid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211CE0" w:rsidRDefault="00774090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774090">
        <w:rPr>
          <w:rFonts w:ascii="Arial" w:eastAsia="Times New Roman" w:hAnsi="Arial" w:cs="Arial"/>
          <w:b/>
          <w:bCs/>
          <w:iCs/>
          <w:noProof/>
          <w:lang w:eastAsia="ru-RU"/>
        </w:rPr>
        <w:pict>
          <v:roundrect id="Скругленный прямоугольник 1" o:spid="_x0000_s1028" style="position:absolute;left:0;text-align:left;margin-left:847.8pt;margin-top:6.2pt;width:469.5pt;height:10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" fillcolor="#549e39 [3204]" strokecolor="#294e1c [1604]" strokeweight="1pt">
            <v:stroke joinstyle="miter"/>
            <v:textbox>
              <w:txbxContent>
                <w:p w:rsidR="00882BB6" w:rsidRPr="00D8692C" w:rsidRDefault="00882BB6" w:rsidP="00D8692C">
                  <w:pPr>
                    <w:pStyle w:val="Default"/>
                    <w:spacing w:line="360" w:lineRule="auto"/>
                    <w:ind w:left="426" w:firstLine="142"/>
                    <w:jc w:val="center"/>
                    <w:rPr>
                      <w:b/>
                      <w:outline/>
                      <w:color w:val="4AB5C4" w:themeColor="accent5"/>
                      <w:sz w:val="40"/>
                      <w:szCs w:val="40"/>
                    </w:rPr>
                  </w:pPr>
                  <w:r w:rsidRPr="00D8692C">
                    <w:rPr>
                      <w:rFonts w:ascii="Arial" w:eastAsia="Times New Roman" w:hAnsi="Arial" w:cs="Arial"/>
                      <w:b/>
                      <w:bCs/>
                      <w:iCs/>
                      <w:outline/>
                      <w:color w:val="4AB5C4" w:themeColor="accent5"/>
                      <w:sz w:val="36"/>
                      <w:szCs w:val="36"/>
                      <w:lang w:eastAsia="ru-RU"/>
                    </w:rPr>
                    <w:t xml:space="preserve">Приглашаем </w:t>
                  </w:r>
                  <w:r w:rsidR="00E80048" w:rsidRPr="00D8692C">
                    <w:rPr>
                      <w:rFonts w:ascii="Arial" w:eastAsia="Times New Roman" w:hAnsi="Arial" w:cs="Arial"/>
                      <w:b/>
                      <w:bCs/>
                      <w:iCs/>
                      <w:outline/>
                      <w:color w:val="4AB5C4" w:themeColor="accent5"/>
                      <w:sz w:val="36"/>
                      <w:szCs w:val="36"/>
                      <w:lang w:eastAsia="ru-RU"/>
                    </w:rPr>
                    <w:t>специали</w:t>
                  </w:r>
                  <w:r w:rsidRPr="00D8692C">
                    <w:rPr>
                      <w:rFonts w:ascii="Arial" w:eastAsia="Times New Roman" w:hAnsi="Arial" w:cs="Arial"/>
                      <w:b/>
                      <w:bCs/>
                      <w:iCs/>
                      <w:outline/>
                      <w:color w:val="4AB5C4" w:themeColor="accent5"/>
                      <w:sz w:val="36"/>
                      <w:szCs w:val="36"/>
                      <w:lang w:eastAsia="ru-RU"/>
                    </w:rPr>
                    <w:t xml:space="preserve">стов </w:t>
                  </w:r>
                  <w:r w:rsidR="00E80048" w:rsidRPr="00D8692C">
                    <w:rPr>
                      <w:rFonts w:ascii="Arial" w:eastAsia="Times New Roman" w:hAnsi="Arial" w:cs="Arial"/>
                      <w:b/>
                      <w:bCs/>
                      <w:iCs/>
                      <w:outline/>
                      <w:color w:val="4AB5C4" w:themeColor="accent5"/>
                      <w:sz w:val="36"/>
                      <w:szCs w:val="36"/>
                      <w:lang w:eastAsia="ru-RU"/>
                    </w:rPr>
                    <w:t xml:space="preserve">инженерной </w:t>
                  </w:r>
                  <w:r w:rsidRPr="00D8692C">
                    <w:rPr>
                      <w:rFonts w:ascii="Arial" w:eastAsia="Times New Roman" w:hAnsi="Arial" w:cs="Arial"/>
                      <w:b/>
                      <w:bCs/>
                      <w:iCs/>
                      <w:outline/>
                      <w:color w:val="4AB5C4" w:themeColor="accent5"/>
                      <w:sz w:val="36"/>
                      <w:szCs w:val="36"/>
                      <w:lang w:eastAsia="ru-RU"/>
                    </w:rPr>
                    <w:t>служб</w:t>
                  </w:r>
                  <w:r w:rsidR="00CC5127" w:rsidRPr="00D8692C">
                    <w:rPr>
                      <w:rFonts w:ascii="Arial" w:eastAsia="Times New Roman" w:hAnsi="Arial" w:cs="Arial"/>
                      <w:b/>
                      <w:bCs/>
                      <w:iCs/>
                      <w:outline/>
                      <w:color w:val="4AB5C4" w:themeColor="accent5"/>
                      <w:sz w:val="36"/>
                      <w:szCs w:val="36"/>
                      <w:lang w:eastAsia="ru-RU"/>
                    </w:rPr>
                    <w:t>ы сельскохозяйственных предприятий</w:t>
                  </w:r>
                  <w:r w:rsidRPr="00D8692C">
                    <w:rPr>
                      <w:rFonts w:ascii="Arial" w:eastAsia="Times New Roman" w:hAnsi="Arial" w:cs="Arial"/>
                      <w:b/>
                      <w:bCs/>
                      <w:iCs/>
                      <w:outline/>
                      <w:color w:val="4AB5C4" w:themeColor="accent5"/>
                      <w:sz w:val="36"/>
                      <w:szCs w:val="36"/>
                      <w:lang w:eastAsia="ru-RU"/>
                    </w:rPr>
                    <w:t xml:space="preserve"> на повышение квалификации</w:t>
                  </w:r>
                </w:p>
              </w:txbxContent>
            </v:textbox>
            <w10:wrap anchorx="margin"/>
          </v:roundrect>
        </w:pict>
      </w:r>
    </w:p>
    <w:p w:rsidR="00211CE0" w:rsidRPr="002575FB" w:rsidRDefault="00211CE0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p w:rsidR="00F11DDF" w:rsidRDefault="00F11DDF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E046F7" w:rsidRPr="000D213C" w:rsidRDefault="00E046F7" w:rsidP="00E046F7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r w:rsidRPr="000D213C">
        <w:rPr>
          <w:rFonts w:ascii="Arial" w:eastAsia="Times New Roman" w:hAnsi="Arial" w:cs="Arial"/>
          <w:b/>
          <w:bCs/>
          <w:iCs/>
          <w:color w:val="C00000"/>
          <w:lang w:eastAsia="ru-RU"/>
        </w:rPr>
        <w:lastRenderedPageBreak/>
        <w:t>Т</w:t>
      </w:r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. (8332)629587</w:t>
      </w:r>
      <w:bookmarkStart w:id="0" w:name="_GoBack"/>
      <w:bookmarkEnd w:id="0"/>
    </w:p>
    <w:p w:rsidR="00E046F7" w:rsidRPr="000D213C" w:rsidRDefault="00E046F7" w:rsidP="00E046F7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proofErr w:type="gramStart"/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e-mail</w:t>
      </w:r>
      <w:proofErr w:type="gramEnd"/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: umo@ipk43.ru</w:t>
      </w:r>
    </w:p>
    <w:p w:rsidR="00882BB6" w:rsidRPr="00E046F7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val="en-US" w:eastAsia="ru-RU"/>
        </w:rPr>
      </w:pPr>
    </w:p>
    <w:sectPr w:rsidR="00882BB6" w:rsidRPr="00E046F7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FB" w:rsidRDefault="00B95FFB" w:rsidP="000E40B5">
      <w:pPr>
        <w:spacing w:after="0" w:line="240" w:lineRule="auto"/>
      </w:pPr>
      <w:r>
        <w:separator/>
      </w:r>
    </w:p>
  </w:endnote>
  <w:endnote w:type="continuationSeparator" w:id="0">
    <w:p w:rsidR="00B95FFB" w:rsidRDefault="00B95FFB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FB" w:rsidRDefault="00B95FFB" w:rsidP="000E40B5">
      <w:pPr>
        <w:spacing w:after="0" w:line="240" w:lineRule="auto"/>
      </w:pPr>
      <w:r>
        <w:separator/>
      </w:r>
    </w:p>
  </w:footnote>
  <w:footnote w:type="continuationSeparator" w:id="0">
    <w:p w:rsidR="00B95FFB" w:rsidRDefault="00B95FFB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6C3"/>
    <w:multiLevelType w:val="hybridMultilevel"/>
    <w:tmpl w:val="CA189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58DD"/>
    <w:multiLevelType w:val="hybridMultilevel"/>
    <w:tmpl w:val="AA760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47845"/>
    <w:multiLevelType w:val="hybridMultilevel"/>
    <w:tmpl w:val="5EF2CC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47A488F"/>
    <w:multiLevelType w:val="hybridMultilevel"/>
    <w:tmpl w:val="31FA8CA6"/>
    <w:lvl w:ilvl="0" w:tplc="CF849930">
      <w:start w:val="5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0B5"/>
    <w:rsid w:val="00001FA5"/>
    <w:rsid w:val="00032F3A"/>
    <w:rsid w:val="0003549B"/>
    <w:rsid w:val="00037EE2"/>
    <w:rsid w:val="00044050"/>
    <w:rsid w:val="00046A49"/>
    <w:rsid w:val="000640B1"/>
    <w:rsid w:val="0008245D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83229"/>
    <w:rsid w:val="001A46F1"/>
    <w:rsid w:val="001C6E20"/>
    <w:rsid w:val="001F0FCA"/>
    <w:rsid w:val="00211CE0"/>
    <w:rsid w:val="002167A2"/>
    <w:rsid w:val="002217C4"/>
    <w:rsid w:val="00237883"/>
    <w:rsid w:val="002575FB"/>
    <w:rsid w:val="002823A6"/>
    <w:rsid w:val="002B5C36"/>
    <w:rsid w:val="002C1BDB"/>
    <w:rsid w:val="002C7599"/>
    <w:rsid w:val="002D1F24"/>
    <w:rsid w:val="002D2F0C"/>
    <w:rsid w:val="002E30F5"/>
    <w:rsid w:val="002F560B"/>
    <w:rsid w:val="00305B0F"/>
    <w:rsid w:val="00307AC2"/>
    <w:rsid w:val="00332A49"/>
    <w:rsid w:val="00357605"/>
    <w:rsid w:val="00384939"/>
    <w:rsid w:val="003909F7"/>
    <w:rsid w:val="00391961"/>
    <w:rsid w:val="003960C3"/>
    <w:rsid w:val="003A3148"/>
    <w:rsid w:val="003B5EDE"/>
    <w:rsid w:val="003C377B"/>
    <w:rsid w:val="003D295B"/>
    <w:rsid w:val="003D3487"/>
    <w:rsid w:val="003D4247"/>
    <w:rsid w:val="003D5AD8"/>
    <w:rsid w:val="003E772F"/>
    <w:rsid w:val="003F018D"/>
    <w:rsid w:val="004127D5"/>
    <w:rsid w:val="004207A6"/>
    <w:rsid w:val="00426B10"/>
    <w:rsid w:val="004529E5"/>
    <w:rsid w:val="004576FB"/>
    <w:rsid w:val="0045785A"/>
    <w:rsid w:val="00461601"/>
    <w:rsid w:val="0046775B"/>
    <w:rsid w:val="00473DC7"/>
    <w:rsid w:val="004A7146"/>
    <w:rsid w:val="004B22AB"/>
    <w:rsid w:val="004B586E"/>
    <w:rsid w:val="004D2BAC"/>
    <w:rsid w:val="004E356F"/>
    <w:rsid w:val="0054459A"/>
    <w:rsid w:val="005610E7"/>
    <w:rsid w:val="00561747"/>
    <w:rsid w:val="005706E8"/>
    <w:rsid w:val="005856D3"/>
    <w:rsid w:val="00591DDA"/>
    <w:rsid w:val="005A314F"/>
    <w:rsid w:val="005D1FFE"/>
    <w:rsid w:val="005E7AEA"/>
    <w:rsid w:val="0061183B"/>
    <w:rsid w:val="00620F88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178FD"/>
    <w:rsid w:val="00720452"/>
    <w:rsid w:val="00754BAC"/>
    <w:rsid w:val="00774090"/>
    <w:rsid w:val="00794D13"/>
    <w:rsid w:val="00797C95"/>
    <w:rsid w:val="007B2DE2"/>
    <w:rsid w:val="007B4482"/>
    <w:rsid w:val="007D3A51"/>
    <w:rsid w:val="008109E1"/>
    <w:rsid w:val="00820DAD"/>
    <w:rsid w:val="00846DAD"/>
    <w:rsid w:val="00882BB6"/>
    <w:rsid w:val="008B4CD5"/>
    <w:rsid w:val="008C099E"/>
    <w:rsid w:val="008E603A"/>
    <w:rsid w:val="009123CC"/>
    <w:rsid w:val="00921726"/>
    <w:rsid w:val="009224AA"/>
    <w:rsid w:val="009262A3"/>
    <w:rsid w:val="00982D03"/>
    <w:rsid w:val="00984913"/>
    <w:rsid w:val="009A1154"/>
    <w:rsid w:val="009B23B0"/>
    <w:rsid w:val="009B5277"/>
    <w:rsid w:val="009B6EDF"/>
    <w:rsid w:val="009D49B3"/>
    <w:rsid w:val="009E4704"/>
    <w:rsid w:val="009F0B0F"/>
    <w:rsid w:val="00A149B6"/>
    <w:rsid w:val="00A349F0"/>
    <w:rsid w:val="00A40EFC"/>
    <w:rsid w:val="00A6651A"/>
    <w:rsid w:val="00A93D2A"/>
    <w:rsid w:val="00AA6A21"/>
    <w:rsid w:val="00AB4277"/>
    <w:rsid w:val="00AD5E52"/>
    <w:rsid w:val="00AD6525"/>
    <w:rsid w:val="00B16097"/>
    <w:rsid w:val="00B20598"/>
    <w:rsid w:val="00B4281B"/>
    <w:rsid w:val="00B55544"/>
    <w:rsid w:val="00B73E25"/>
    <w:rsid w:val="00B80FBB"/>
    <w:rsid w:val="00B95FFB"/>
    <w:rsid w:val="00BA0EF8"/>
    <w:rsid w:val="00BC41F6"/>
    <w:rsid w:val="00BC759A"/>
    <w:rsid w:val="00BF7D1D"/>
    <w:rsid w:val="00C0214F"/>
    <w:rsid w:val="00C22F0F"/>
    <w:rsid w:val="00C46E58"/>
    <w:rsid w:val="00C50E74"/>
    <w:rsid w:val="00C55539"/>
    <w:rsid w:val="00C57A93"/>
    <w:rsid w:val="00C6325D"/>
    <w:rsid w:val="00C726C1"/>
    <w:rsid w:val="00C81CAE"/>
    <w:rsid w:val="00C91FDC"/>
    <w:rsid w:val="00CB6517"/>
    <w:rsid w:val="00CC5127"/>
    <w:rsid w:val="00CC5F8B"/>
    <w:rsid w:val="00CD7195"/>
    <w:rsid w:val="00D12E26"/>
    <w:rsid w:val="00D16C32"/>
    <w:rsid w:val="00D20A44"/>
    <w:rsid w:val="00D22749"/>
    <w:rsid w:val="00D34E86"/>
    <w:rsid w:val="00D477D4"/>
    <w:rsid w:val="00D60D1D"/>
    <w:rsid w:val="00D8692C"/>
    <w:rsid w:val="00D93B7B"/>
    <w:rsid w:val="00D94453"/>
    <w:rsid w:val="00DA323D"/>
    <w:rsid w:val="00DD18F8"/>
    <w:rsid w:val="00DF0615"/>
    <w:rsid w:val="00E0282C"/>
    <w:rsid w:val="00E02B90"/>
    <w:rsid w:val="00E046F7"/>
    <w:rsid w:val="00E153D4"/>
    <w:rsid w:val="00E31A9B"/>
    <w:rsid w:val="00E32607"/>
    <w:rsid w:val="00E335AD"/>
    <w:rsid w:val="00E46C81"/>
    <w:rsid w:val="00E46FE3"/>
    <w:rsid w:val="00E54D2B"/>
    <w:rsid w:val="00E6533D"/>
    <w:rsid w:val="00E75604"/>
    <w:rsid w:val="00E80048"/>
    <w:rsid w:val="00E924C6"/>
    <w:rsid w:val="00E92694"/>
    <w:rsid w:val="00E96816"/>
    <w:rsid w:val="00EA47B0"/>
    <w:rsid w:val="00EA5830"/>
    <w:rsid w:val="00EA73EF"/>
    <w:rsid w:val="00EB484B"/>
    <w:rsid w:val="00ED16F7"/>
    <w:rsid w:val="00ED32FE"/>
    <w:rsid w:val="00EE57EF"/>
    <w:rsid w:val="00F11DDF"/>
    <w:rsid w:val="00F13498"/>
    <w:rsid w:val="00F20400"/>
    <w:rsid w:val="00F20C7D"/>
    <w:rsid w:val="00F244FF"/>
    <w:rsid w:val="00F356DC"/>
    <w:rsid w:val="00F36611"/>
    <w:rsid w:val="00F766C6"/>
    <w:rsid w:val="00F86718"/>
    <w:rsid w:val="00F94EDB"/>
    <w:rsid w:val="00FC537E"/>
    <w:rsid w:val="00FD3A77"/>
    <w:rsid w:val="00F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9fc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90"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294E1C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Валерьевна Сысуева</cp:lastModifiedBy>
  <cp:revision>7</cp:revision>
  <cp:lastPrinted>2018-10-22T05:40:00Z</cp:lastPrinted>
  <dcterms:created xsi:type="dcterms:W3CDTF">2019-02-08T10:04:00Z</dcterms:created>
  <dcterms:modified xsi:type="dcterms:W3CDTF">2019-02-08T11:15:00Z</dcterms:modified>
</cp:coreProperties>
</file>