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4A7146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D3"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</w:t>
      </w:r>
      <w:r w:rsidR="000D7B3C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КИППКК АПК </w:t>
      </w:r>
      <w:r w:rsidR="008E603A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</w:t>
      </w:r>
      <w:r w:rsidR="009F0B0F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DD5CCB" w:rsidRPr="00DD5CCB">
        <w:rPr>
          <w:rFonts w:ascii="Arial" w:hAnsi="Arial" w:cs="Arial"/>
          <w:b/>
          <w:color w:val="C00000"/>
          <w:sz w:val="24"/>
          <w:szCs w:val="24"/>
        </w:rPr>
        <w:t>26 февраля по 06 марта 2019 года</w:t>
      </w:r>
      <w:r w:rsidR="00DD5CCB" w:rsidRPr="00DD5CCB">
        <w:rPr>
          <w:rFonts w:ascii="Arial" w:hAnsi="Arial" w:cs="Arial"/>
          <w:color w:val="C00000"/>
          <w:sz w:val="24"/>
          <w:szCs w:val="24"/>
        </w:rPr>
        <w:t xml:space="preserve"> 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237883" w:rsidRPr="003E772F">
        <w:rPr>
          <w:rFonts w:ascii="Arial" w:hAnsi="Arial" w:cs="Arial"/>
          <w:color w:val="000000" w:themeColor="text1"/>
          <w:sz w:val="24"/>
          <w:szCs w:val="24"/>
        </w:rPr>
        <w:t>т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 xml:space="preserve"> обучение по д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797C95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лнительной профессиональной программе </w:t>
      </w:r>
      <w:r w:rsidR="009F0B0F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повышения </w:t>
      </w:r>
      <w:r w:rsidR="00237883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квалификации</w:t>
      </w:r>
      <w:r w:rsidR="00237883"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="00237883"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982D03" w:rsidRDefault="00982D03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12064</wp:posOffset>
                </wp:positionV>
                <wp:extent cx="5686425" cy="1647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882BB6" w:rsidRDefault="00982D03" w:rsidP="0022585D">
                            <w:pPr>
                              <w:pStyle w:val="aa"/>
                              <w:spacing w:after="0" w:line="360" w:lineRule="auto"/>
                              <w:ind w:left="0"/>
                              <w:jc w:val="center"/>
                              <w:rPr>
                                <w:b/>
                                <w:outline/>
                                <w:color w:val="9C85C0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015A"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F015A"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Современные подходы к </w:t>
                            </w:r>
                            <w:r w:rsidR="00843084"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эксплуатации, </w:t>
                            </w:r>
                            <w:r w:rsidR="0022585D"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техническому обслуживанию и ремонту автотранспорта»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69.75pt;margin-top:.95pt;width:447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" fillcolor="#a5b592 [3204]" strokecolor="#526041 [1604]" strokeweight="1pt">
                <v:stroke joinstyle="miter"/>
                <v:textbox>
                  <w:txbxContent>
                    <w:p w:rsidR="00982D03" w:rsidRPr="00882BB6" w:rsidRDefault="00982D03" w:rsidP="0022585D">
                      <w:pPr>
                        <w:pStyle w:val="aa"/>
                        <w:spacing w:after="0" w:line="360" w:lineRule="auto"/>
                        <w:ind w:left="0"/>
                        <w:jc w:val="center"/>
                        <w:rPr>
                          <w:b/>
                          <w:outline/>
                          <w:color w:val="9C85C0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015A">
                        <w:rPr>
                          <w:rFonts w:ascii="Arial" w:hAnsi="Arial" w:cs="Arial"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F015A">
                        <w:rPr>
                          <w:rFonts w:ascii="Arial" w:hAnsi="Arial" w:cs="Arial"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Современные подходы к </w:t>
                      </w:r>
                      <w:r w:rsidR="00843084">
                        <w:rPr>
                          <w:rFonts w:ascii="Arial" w:hAnsi="Arial" w:cs="Arial"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эксплуатации, </w:t>
                      </w:r>
                      <w:r w:rsidR="0022585D">
                        <w:rPr>
                          <w:rFonts w:ascii="Arial" w:hAnsi="Arial" w:cs="Arial"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техническому обслуживанию и ремонту автотранспорта»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766C6" w:rsidRDefault="00F766C6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F0B0F" w:rsidRPr="002575FB" w:rsidRDefault="009F0B0F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40</w:t>
      </w: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академических час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ов</w:t>
      </w:r>
      <w:r w:rsidR="00982D03" w:rsidRPr="002575FB">
        <w:rPr>
          <w:rFonts w:ascii="Arial" w:hAnsi="Arial" w:cs="Arial"/>
          <w:b/>
          <w:color w:val="C00000"/>
          <w:sz w:val="24"/>
          <w:szCs w:val="24"/>
        </w:rPr>
        <w:t xml:space="preserve"> (1 неделя)</w:t>
      </w:r>
    </w:p>
    <w:p w:rsidR="007B7578" w:rsidRPr="000D213C" w:rsidRDefault="007B7578" w:rsidP="000D213C">
      <w:pPr>
        <w:pStyle w:val="aa"/>
        <w:numPr>
          <w:ilvl w:val="0"/>
          <w:numId w:val="8"/>
        </w:numPr>
        <w:spacing w:after="0" w:line="240" w:lineRule="auto"/>
        <w:ind w:left="0" w:right="851" w:firstLine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D213C">
        <w:rPr>
          <w:rFonts w:ascii="Arial" w:hAnsi="Arial" w:cs="Arial"/>
          <w:b/>
          <w:color w:val="C00000"/>
          <w:sz w:val="32"/>
          <w:szCs w:val="32"/>
        </w:rPr>
        <w:t>акад. часов)</w:t>
      </w:r>
    </w:p>
    <w:p w:rsidR="00C42C35" w:rsidRDefault="00C42C35" w:rsidP="00A86A17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7D3A51" w:rsidRDefault="00AD6525" w:rsidP="00A86A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>совершенствование знаний специалистов сел</w:t>
      </w:r>
      <w:r w:rsidR="002957E9">
        <w:rPr>
          <w:rFonts w:ascii="Arial" w:hAnsi="Arial" w:cs="Arial"/>
          <w:sz w:val="24"/>
          <w:szCs w:val="24"/>
        </w:rPr>
        <w:t xml:space="preserve">ьского хозяйства в области </w:t>
      </w:r>
      <w:r w:rsidR="00C42C35">
        <w:rPr>
          <w:rFonts w:ascii="Arial" w:hAnsi="Arial" w:cs="Arial"/>
          <w:sz w:val="24"/>
          <w:szCs w:val="24"/>
        </w:rPr>
        <w:t>технического обслуживания и ремонта автотранспорта</w:t>
      </w:r>
      <w:r w:rsidR="007D3A51" w:rsidRPr="003E772F">
        <w:rPr>
          <w:rFonts w:ascii="Arial" w:hAnsi="Arial" w:cs="Arial"/>
          <w:sz w:val="24"/>
          <w:szCs w:val="24"/>
        </w:rPr>
        <w:t>.</w:t>
      </w:r>
    </w:p>
    <w:p w:rsidR="00A86A17" w:rsidRPr="003E772F" w:rsidRDefault="00A86A17" w:rsidP="00A86A1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42C35" w:rsidRPr="00C42C35" w:rsidRDefault="00C42C35" w:rsidP="0070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</w:t>
      </w:r>
      <w:r w:rsidR="009F0B0F" w:rsidRPr="00C42C35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="009F0B0F" w:rsidRPr="00C42C35">
        <w:rPr>
          <w:rFonts w:ascii="Arial" w:hAnsi="Arial" w:cs="Arial"/>
          <w:b/>
          <w:sz w:val="24"/>
          <w:szCs w:val="24"/>
        </w:rPr>
        <w:t xml:space="preserve"> </w:t>
      </w:r>
      <w:r w:rsidRPr="00C42C35">
        <w:rPr>
          <w:rFonts w:ascii="Arial" w:hAnsi="Arial" w:cs="Arial"/>
          <w:sz w:val="24"/>
          <w:szCs w:val="24"/>
        </w:rPr>
        <w:t xml:space="preserve">автомеханики, заведующие гаражами, </w:t>
      </w:r>
      <w:r w:rsidR="008E02EB">
        <w:rPr>
          <w:rFonts w:ascii="Arial" w:hAnsi="Arial" w:cs="Arial"/>
          <w:sz w:val="24"/>
          <w:szCs w:val="24"/>
        </w:rPr>
        <w:t xml:space="preserve">заведующие мастерскими, </w:t>
      </w:r>
      <w:r w:rsidRPr="00C42C35">
        <w:rPr>
          <w:rFonts w:ascii="Arial" w:hAnsi="Arial" w:cs="Arial"/>
          <w:sz w:val="24"/>
          <w:szCs w:val="24"/>
        </w:rPr>
        <w:t>техники.</w:t>
      </w:r>
    </w:p>
    <w:p w:rsidR="002957E9" w:rsidRDefault="002957E9" w:rsidP="00A86A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82D03" w:rsidRDefault="002575FB" w:rsidP="00A86A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 xml:space="preserve">Форма обучения </w:t>
      </w:r>
      <w:r w:rsidR="00A86A17">
        <w:rPr>
          <w:rFonts w:ascii="Arial" w:hAnsi="Arial" w:cs="Arial"/>
          <w:b/>
          <w:color w:val="C00000"/>
          <w:sz w:val="24"/>
          <w:szCs w:val="24"/>
        </w:rPr>
        <w:t>–</w:t>
      </w:r>
      <w:r w:rsidR="00982D03" w:rsidRPr="002957E9">
        <w:rPr>
          <w:rFonts w:ascii="Arial" w:hAnsi="Arial" w:cs="Arial"/>
          <w:sz w:val="24"/>
          <w:szCs w:val="24"/>
        </w:rPr>
        <w:t xml:space="preserve"> очная</w:t>
      </w:r>
    </w:p>
    <w:p w:rsidR="00C42C35" w:rsidRDefault="00C42C35" w:rsidP="00A86A1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2575FB" w:rsidRDefault="002575FB" w:rsidP="00A86A1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 w:rsidR="002957E9">
        <w:rPr>
          <w:rFonts w:ascii="Arial" w:hAnsi="Arial" w:cs="Arial"/>
          <w:b/>
          <w:color w:val="C00000"/>
          <w:sz w:val="24"/>
          <w:szCs w:val="24"/>
        </w:rPr>
        <w:t>10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A86A17" w:rsidRPr="00883B10" w:rsidRDefault="00A86A17" w:rsidP="002575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9F0B0F" w:rsidRPr="002575FB" w:rsidRDefault="006E67BD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196215</wp:posOffset>
                </wp:positionV>
                <wp:extent cx="6696075" cy="42481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24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Электронное оборудование автомобилей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Транспортная логистика. Подвижной состав автотранспорта. Организация перевозок грузов и пассажиров. Оперативное управление перевозками.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Оборудование ремонтных предприятий (моечные машины, подъемно-транспортное оборудование, диагностическое оборудование, универсальные и специальные измерительные инструменты, контрольно-испытательные стенды, гаражное оборудование, оборудование ремонтных мастерских).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Техобслуживание систем управления двигателем.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Надежность технических систем, ремонт машин.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Пути совершенствования технологических процессов ТО и ремонта.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Информационное обслуживание транспортных процессов.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Автосервис и фирменное обслуживание автомобилей.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Безопасность дорожного движения.</w:t>
                            </w:r>
                          </w:p>
                          <w:p w:rsidR="008E02EB" w:rsidRPr="006E67BD" w:rsidRDefault="008E02EB" w:rsidP="006E67B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E67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Документооборот и нормативная база в сфере организации транспортных процессов.</w:t>
                            </w:r>
                          </w:p>
                          <w:p w:rsidR="00982D03" w:rsidRDefault="00982D03" w:rsidP="00982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44.25pt;margin-top:15.45pt;width:527.25pt;height:33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" fillcolor="#a5b592 [3204]" strokecolor="#526041 [1604]" strokeweight="1pt">
                <v:stroke joinstyle="miter"/>
                <v:textbox>
                  <w:txbxContent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Электронное оборудование автомобилей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Транспортная логистика. Подвижной состав автотранспорта. Организация перевозок грузов и пассажиров. Оперативное управление перевозками.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Оборудование ремонтных предприятий (моечные машины, подъемно-транспортное оборудование, диагностическое оборудование, универсальные и специальные измерительные инструменты, контрольно-испытательные стенды, гаражное оборудование, оборудование ремонтных мастерских).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Техобслуживание систем управления двигателем.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Надежность технических систем, ремонт машин.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Пути совершенствования технологических процессов ТО и ремонта.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Информационное обслуживание транспортных процессов.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Автосервис и фирменное обслуживание автомобилей.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Безопасность дорожного движения.</w:t>
                      </w:r>
                    </w:p>
                    <w:p w:rsidR="008E02EB" w:rsidRPr="006E67BD" w:rsidRDefault="008E02EB" w:rsidP="006E67B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6E67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Документооборот и нормативная база в сфере организации транспортных процессов.</w:t>
                      </w:r>
                    </w:p>
                    <w:p w:rsidR="00982D03" w:rsidRDefault="00982D03" w:rsidP="00982D0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D3A51" w:rsidRPr="002575FB">
        <w:rPr>
          <w:rFonts w:ascii="Arial" w:hAnsi="Arial" w:cs="Arial"/>
          <w:b/>
          <w:color w:val="C00000"/>
          <w:sz w:val="24"/>
          <w:szCs w:val="24"/>
        </w:rPr>
        <w:t>Основные темы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309BF" w:rsidRDefault="009127A8" w:rsidP="00A309B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133850" cy="1581785"/>
            <wp:effectExtent l="0" t="0" r="0" b="0"/>
            <wp:wrapSquare wrapText="bothSides"/>
            <wp:docPr id="6" name="Рисунок 6" descr="ÐÐ°ÑÑÐ¸Ð½ÐºÐ¸ Ð¿Ð¾ Ð·Ð°Ð¿ÑÐ¾ÑÑ ÑÐµÐ¼Ð¾Ð½Ñ Ð³ÑÑÐ·Ð¾Ð²ÑÑ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¼Ð¾Ð½Ñ Ð³ÑÑÐ·Ð¾Ð²ÑÑ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A51" w:rsidRPr="003E772F">
        <w:rPr>
          <w:rFonts w:ascii="Arial" w:hAnsi="Arial" w:cs="Arial"/>
        </w:rPr>
        <w:t>Во время о</w:t>
      </w:r>
      <w:r w:rsidR="009F0B0F" w:rsidRPr="003E772F">
        <w:rPr>
          <w:rFonts w:ascii="Arial" w:hAnsi="Arial" w:cs="Arial"/>
        </w:rPr>
        <w:t>бучени</w:t>
      </w:r>
      <w:r w:rsidR="007D3A51" w:rsidRPr="003E772F">
        <w:rPr>
          <w:rFonts w:ascii="Arial" w:hAnsi="Arial" w:cs="Arial"/>
        </w:rPr>
        <w:t xml:space="preserve">я </w:t>
      </w:r>
      <w:r w:rsidR="000D213C">
        <w:rPr>
          <w:rFonts w:ascii="Arial" w:hAnsi="Arial" w:cs="Arial"/>
        </w:rPr>
        <w:t>будут изучены</w:t>
      </w:r>
      <w:r w:rsidR="00A309BF">
        <w:rPr>
          <w:rFonts w:ascii="Arial" w:hAnsi="Arial" w:cs="Arial"/>
        </w:rPr>
        <w:t xml:space="preserve"> следующие темы:</w:t>
      </w:r>
    </w:p>
    <w:p w:rsidR="0030179C" w:rsidRPr="00843084" w:rsidRDefault="0030179C" w:rsidP="00843084">
      <w:pPr>
        <w:pStyle w:val="Default"/>
        <w:numPr>
          <w:ilvl w:val="0"/>
          <w:numId w:val="9"/>
        </w:numPr>
        <w:spacing w:line="360" w:lineRule="auto"/>
        <w:ind w:left="6663" w:hanging="6663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Современные требования Гостехнадзора к машинам и оборудованию АПК.</w:t>
      </w:r>
    </w:p>
    <w:p w:rsidR="0030179C" w:rsidRPr="00843084" w:rsidRDefault="0030179C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 xml:space="preserve">Технологии ремонта машин. </w:t>
      </w:r>
      <w:r w:rsidR="00843084">
        <w:rPr>
          <w:rFonts w:ascii="Arial" w:hAnsi="Arial" w:cs="Arial"/>
          <w:b/>
        </w:rPr>
        <w:t>Н</w:t>
      </w:r>
      <w:r w:rsidRPr="00843084">
        <w:rPr>
          <w:rFonts w:ascii="Arial" w:hAnsi="Arial" w:cs="Arial"/>
          <w:b/>
        </w:rPr>
        <w:t>адежност</w:t>
      </w:r>
      <w:r w:rsidR="00843084">
        <w:rPr>
          <w:rFonts w:ascii="Arial" w:hAnsi="Arial" w:cs="Arial"/>
          <w:b/>
        </w:rPr>
        <w:t>ь</w:t>
      </w:r>
      <w:r w:rsidRPr="00843084">
        <w:rPr>
          <w:rFonts w:ascii="Arial" w:hAnsi="Arial" w:cs="Arial"/>
          <w:b/>
        </w:rPr>
        <w:t xml:space="preserve"> и диагностик</w:t>
      </w:r>
      <w:r w:rsidR="00843084">
        <w:rPr>
          <w:rFonts w:ascii="Arial" w:hAnsi="Arial" w:cs="Arial"/>
          <w:b/>
        </w:rPr>
        <w:t>а</w:t>
      </w:r>
      <w:r w:rsidRPr="00843084">
        <w:rPr>
          <w:rFonts w:ascii="Arial" w:hAnsi="Arial" w:cs="Arial"/>
          <w:b/>
        </w:rPr>
        <w:t xml:space="preserve"> автомобилей.</w:t>
      </w:r>
    </w:p>
    <w:p w:rsidR="0030179C" w:rsidRPr="00843084" w:rsidRDefault="0030179C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bCs/>
        </w:rPr>
        <w:t>Инженерное обеспечение диагностики и технического обслуживания машин. Инновационные технологии технического сервиса.</w:t>
      </w:r>
    </w:p>
    <w:p w:rsidR="0030179C" w:rsidRPr="00843084" w:rsidRDefault="0030179C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Информационное обслуживание транспортных процессов.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Транспортная логистика. Подвижной состав автотранспорта. Организация перевозок грузов и пассажиров. Оперативное управление перевозками.</w:t>
      </w:r>
      <w:r w:rsidRPr="00843084">
        <w:rPr>
          <w:rFonts w:ascii="Arial" w:hAnsi="Arial" w:cs="Arial"/>
          <w:b/>
          <w:shd w:val="clear" w:color="auto" w:fill="FFFFFF"/>
        </w:rPr>
        <w:t xml:space="preserve"> Документооборот и нормативная база в сфере организации транспортных процессов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 xml:space="preserve">Автомасла – характеристика, ассортимент, преимущества. Моторные масла для современных двигателей. 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Топливная экономичность. Факторы влияния.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shd w:val="clear" w:color="auto" w:fill="FFFFFF"/>
        </w:rPr>
        <w:t>Ресурсосбережение при проведении технического обслуживания и ремонта автомобилей и сельскохозяйственной техники.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shd w:val="clear" w:color="auto" w:fill="FFFFFF"/>
        </w:rPr>
        <w:t>Безопасность дорожного движения.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</w:rPr>
        <w:t>Особенности эксплуатации и ремонта топливной аппаратуры дизельных двигателей с электронным управлением</w:t>
      </w:r>
      <w:r w:rsidRPr="00843084">
        <w:rPr>
          <w:rFonts w:ascii="Arial" w:hAnsi="Arial" w:cs="Arial"/>
          <w:b/>
        </w:rPr>
        <w:t xml:space="preserve"> 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bCs/>
        </w:rPr>
        <w:t>Система безопасности на транспорте. Пожаротушение в сельскохозяйственных машинах.</w:t>
      </w:r>
    </w:p>
    <w:p w:rsidR="00621EC2" w:rsidRPr="00843084" w:rsidRDefault="00621EC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843084">
        <w:rPr>
          <w:rFonts w:ascii="Arial" w:hAnsi="Arial" w:cs="Arial"/>
          <w:b/>
          <w:shd w:val="clear" w:color="auto" w:fill="FFFFFF" w:themeFill="background1"/>
        </w:rPr>
        <w:t>Система мониторинга транспорта в сельском хозяйстве</w:t>
      </w:r>
      <w:r w:rsidR="005F29B1">
        <w:rPr>
          <w:rFonts w:ascii="Arial" w:hAnsi="Arial" w:cs="Arial"/>
          <w:b/>
          <w:shd w:val="clear" w:color="auto" w:fill="FFFFFF" w:themeFill="background1"/>
        </w:rPr>
        <w:t>.</w:t>
      </w:r>
      <w:r w:rsidRPr="00843084">
        <w:rPr>
          <w:rFonts w:ascii="Arial" w:hAnsi="Arial" w:cs="Arial"/>
          <w:b/>
        </w:rPr>
        <w:t xml:space="preserve"> Организация управления автотранспортом с использованием  спутниковых систем ГЛОНАС, GPS. </w:t>
      </w:r>
    </w:p>
    <w:p w:rsidR="00A309BF" w:rsidRPr="00A309BF" w:rsidRDefault="00A309BF" w:rsidP="006A3CA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309BF">
        <w:rPr>
          <w:rFonts w:ascii="Arial" w:hAnsi="Arial" w:cs="Arial"/>
          <w:color w:val="auto"/>
        </w:rPr>
        <w:t xml:space="preserve">Слушатели данной программы обучения </w:t>
      </w:r>
      <w:r w:rsidR="00161E56" w:rsidRPr="00A309BF">
        <w:rPr>
          <w:rFonts w:ascii="Arial" w:hAnsi="Arial" w:cs="Arial"/>
          <w:color w:val="auto"/>
        </w:rPr>
        <w:t xml:space="preserve">получает </w:t>
      </w:r>
      <w:r w:rsidRPr="00A309BF">
        <w:rPr>
          <w:rFonts w:ascii="Arial" w:hAnsi="Arial" w:cs="Arial"/>
          <w:color w:val="auto"/>
        </w:rPr>
        <w:t xml:space="preserve">новые </w:t>
      </w:r>
      <w:r w:rsidR="00161E56" w:rsidRPr="00A309BF">
        <w:rPr>
          <w:rFonts w:ascii="Arial" w:hAnsi="Arial" w:cs="Arial"/>
          <w:color w:val="auto"/>
        </w:rPr>
        <w:t xml:space="preserve">знания в области </w:t>
      </w:r>
      <w:r w:rsidRPr="00A309BF">
        <w:rPr>
          <w:rFonts w:ascii="Arial" w:hAnsi="Arial" w:cs="Arial"/>
          <w:color w:val="auto"/>
        </w:rPr>
        <w:t>профессиональных компетенций, повысят свою профессиональную квалификацию.</w:t>
      </w:r>
    </w:p>
    <w:p w:rsidR="00720452" w:rsidRPr="002575FB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125729</wp:posOffset>
                </wp:positionV>
                <wp:extent cx="5819775" cy="22955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5F29B1" w:rsidRDefault="009127A8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Приглашаем специалистов </w:t>
                            </w:r>
                            <w:r w:rsidR="005F29B1"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по </w:t>
                            </w:r>
                            <w:r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автотранспорт</w:t>
                            </w:r>
                            <w:r w:rsidR="005F29B1"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</w:t>
                            </w:r>
                            <w:r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сельскохозяйственных пре</w:t>
                            </w:r>
                            <w:r w:rsidR="000D213C"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дприятий </w:t>
                            </w:r>
                            <w:r w:rsidR="00882BB6" w:rsidRPr="005F29B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9C85C0" w:themeColor="accent5"/>
                                <w:sz w:val="40"/>
                                <w:szCs w:val="40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 повышение квалификации</w:t>
                            </w:r>
                          </w:p>
                          <w:p w:rsidR="00882BB6" w:rsidRPr="00882BB6" w:rsidRDefault="00882BB6" w:rsidP="00882BB6">
                            <w:pPr>
                              <w:jc w:val="center"/>
                              <w:rPr>
                                <w:b/>
                                <w:outline/>
                                <w:color w:val="9C85C0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2.55pt;margin-top:9.9pt;width:458.2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" fillcolor="#a5b592 [3204]" strokecolor="#526041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5F29B1" w:rsidRDefault="009127A8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Приглашаем специалистов </w:t>
                      </w:r>
                      <w:r w:rsidR="005F29B1"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по </w:t>
                      </w:r>
                      <w:r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автотранспорт</w:t>
                      </w:r>
                      <w:r w:rsidR="005F29B1"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</w:t>
                      </w:r>
                      <w:r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сельскохозяйственных пре</w:t>
                      </w:r>
                      <w:r w:rsidR="000D213C"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дприятий </w:t>
                      </w:r>
                      <w:r w:rsidR="00882BB6" w:rsidRPr="005F29B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9C85C0" w:themeColor="accent5"/>
                          <w:sz w:val="40"/>
                          <w:szCs w:val="40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 повышение квалификации</w:t>
                      </w:r>
                    </w:p>
                    <w:p w:rsidR="00882BB6" w:rsidRPr="00882BB6" w:rsidRDefault="00882BB6" w:rsidP="00882BB6">
                      <w:pPr>
                        <w:jc w:val="center"/>
                        <w:rPr>
                          <w:b/>
                          <w:outline/>
                          <w:color w:val="9C85C0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Pr="000D213C" w:rsidRDefault="000D213C" w:rsidP="000D213C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eastAsia="ru-RU"/>
        </w:rPr>
        <w:t>Т</w:t>
      </w: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</w:p>
    <w:p w:rsidR="000D213C" w:rsidRPr="000D213C" w:rsidRDefault="000D213C" w:rsidP="000D213C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e-mail: umo@ipk43.</w:t>
      </w:r>
      <w:bookmarkStart w:id="0" w:name="_GoBack"/>
      <w:bookmarkEnd w:id="0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ru</w:t>
      </w:r>
    </w:p>
    <w:sectPr w:rsidR="000D213C" w:rsidRPr="000D213C" w:rsidSect="00A309B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7A" w:rsidRDefault="00304D7A" w:rsidP="000E40B5">
      <w:pPr>
        <w:spacing w:after="0" w:line="240" w:lineRule="auto"/>
      </w:pPr>
      <w:r>
        <w:separator/>
      </w:r>
    </w:p>
  </w:endnote>
  <w:endnote w:type="continuationSeparator" w:id="0">
    <w:p w:rsidR="00304D7A" w:rsidRDefault="00304D7A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7A" w:rsidRDefault="00304D7A" w:rsidP="000E40B5">
      <w:pPr>
        <w:spacing w:after="0" w:line="240" w:lineRule="auto"/>
      </w:pPr>
      <w:r>
        <w:separator/>
      </w:r>
    </w:p>
  </w:footnote>
  <w:footnote w:type="continuationSeparator" w:id="0">
    <w:p w:rsidR="00304D7A" w:rsidRDefault="00304D7A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6C3"/>
    <w:multiLevelType w:val="hybridMultilevel"/>
    <w:tmpl w:val="CA189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8DD"/>
    <w:multiLevelType w:val="hybridMultilevel"/>
    <w:tmpl w:val="AA760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488F"/>
    <w:multiLevelType w:val="hybridMultilevel"/>
    <w:tmpl w:val="31FA8CA6"/>
    <w:lvl w:ilvl="0" w:tplc="CF849930">
      <w:start w:val="5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24AB2"/>
    <w:rsid w:val="00032F3A"/>
    <w:rsid w:val="0003549B"/>
    <w:rsid w:val="00037EE2"/>
    <w:rsid w:val="00046A49"/>
    <w:rsid w:val="0008245D"/>
    <w:rsid w:val="000C07B0"/>
    <w:rsid w:val="000C1C9E"/>
    <w:rsid w:val="000D213C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408BC"/>
    <w:rsid w:val="00161E56"/>
    <w:rsid w:val="00166C6B"/>
    <w:rsid w:val="00171084"/>
    <w:rsid w:val="00183229"/>
    <w:rsid w:val="001A46F1"/>
    <w:rsid w:val="001C6E20"/>
    <w:rsid w:val="001F0FCA"/>
    <w:rsid w:val="002167A2"/>
    <w:rsid w:val="002217C4"/>
    <w:rsid w:val="0022585D"/>
    <w:rsid w:val="00237883"/>
    <w:rsid w:val="002575FB"/>
    <w:rsid w:val="002823A6"/>
    <w:rsid w:val="002957E9"/>
    <w:rsid w:val="002B5C36"/>
    <w:rsid w:val="002C0742"/>
    <w:rsid w:val="002C1BDB"/>
    <w:rsid w:val="002C7599"/>
    <w:rsid w:val="002D1F24"/>
    <w:rsid w:val="002D2F0C"/>
    <w:rsid w:val="002E30F5"/>
    <w:rsid w:val="002F560B"/>
    <w:rsid w:val="0030179C"/>
    <w:rsid w:val="00304D7A"/>
    <w:rsid w:val="00305B0F"/>
    <w:rsid w:val="00332A49"/>
    <w:rsid w:val="00357605"/>
    <w:rsid w:val="00384939"/>
    <w:rsid w:val="003909F7"/>
    <w:rsid w:val="00391961"/>
    <w:rsid w:val="003960C3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4F015A"/>
    <w:rsid w:val="005610E7"/>
    <w:rsid w:val="00561747"/>
    <w:rsid w:val="005856D3"/>
    <w:rsid w:val="005A314F"/>
    <w:rsid w:val="005D1FFE"/>
    <w:rsid w:val="005E7AEA"/>
    <w:rsid w:val="005F29B1"/>
    <w:rsid w:val="0061183B"/>
    <w:rsid w:val="00620F88"/>
    <w:rsid w:val="00621EC2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E67BD"/>
    <w:rsid w:val="006F0A91"/>
    <w:rsid w:val="007057DC"/>
    <w:rsid w:val="00720452"/>
    <w:rsid w:val="00754BAC"/>
    <w:rsid w:val="00794D13"/>
    <w:rsid w:val="00797C95"/>
    <w:rsid w:val="007B4482"/>
    <w:rsid w:val="007B7578"/>
    <w:rsid w:val="007D3A51"/>
    <w:rsid w:val="008109E1"/>
    <w:rsid w:val="00820DAD"/>
    <w:rsid w:val="00843084"/>
    <w:rsid w:val="00846DAD"/>
    <w:rsid w:val="00882BB6"/>
    <w:rsid w:val="008B4CD5"/>
    <w:rsid w:val="008C099E"/>
    <w:rsid w:val="008E02EB"/>
    <w:rsid w:val="008E603A"/>
    <w:rsid w:val="009123CC"/>
    <w:rsid w:val="009127A8"/>
    <w:rsid w:val="00921726"/>
    <w:rsid w:val="009224AA"/>
    <w:rsid w:val="009262A3"/>
    <w:rsid w:val="00982D03"/>
    <w:rsid w:val="00984913"/>
    <w:rsid w:val="009A1154"/>
    <w:rsid w:val="009B23B0"/>
    <w:rsid w:val="009B5277"/>
    <w:rsid w:val="009D49B3"/>
    <w:rsid w:val="009E4704"/>
    <w:rsid w:val="009F0B0F"/>
    <w:rsid w:val="00A309BF"/>
    <w:rsid w:val="00A349F0"/>
    <w:rsid w:val="00A6651A"/>
    <w:rsid w:val="00A86A17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42C35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237E1"/>
    <w:rsid w:val="00D34E86"/>
    <w:rsid w:val="00D477D4"/>
    <w:rsid w:val="00D60D1D"/>
    <w:rsid w:val="00D93B7B"/>
    <w:rsid w:val="00D94453"/>
    <w:rsid w:val="00DA323D"/>
    <w:rsid w:val="00DD18F8"/>
    <w:rsid w:val="00DD5CCB"/>
    <w:rsid w:val="00DF0615"/>
    <w:rsid w:val="00E02B90"/>
    <w:rsid w:val="00E153D4"/>
    <w:rsid w:val="00E16823"/>
    <w:rsid w:val="00E31A9B"/>
    <w:rsid w:val="00E32607"/>
    <w:rsid w:val="00E335AD"/>
    <w:rsid w:val="00E46FE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F11DDF"/>
    <w:rsid w:val="00F13498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52604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8</cp:revision>
  <cp:lastPrinted>2018-10-22T05:40:00Z</cp:lastPrinted>
  <dcterms:created xsi:type="dcterms:W3CDTF">2019-02-08T09:16:00Z</dcterms:created>
  <dcterms:modified xsi:type="dcterms:W3CDTF">2019-02-08T11:01:00Z</dcterms:modified>
</cp:coreProperties>
</file>