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B5" w:rsidRPr="00C23DDD" w:rsidRDefault="00CB31B5" w:rsidP="00CB31B5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7780E1" wp14:editId="4697FF72">
            <wp:simplePos x="0" y="0"/>
            <wp:positionH relativeFrom="page">
              <wp:posOffset>466725</wp:posOffset>
            </wp:positionH>
            <wp:positionV relativeFrom="paragraph">
              <wp:posOffset>235585</wp:posOffset>
            </wp:positionV>
            <wp:extent cx="819150" cy="567104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CB31B5" w:rsidRPr="00C23DDD" w:rsidRDefault="00CB31B5" w:rsidP="00CB31B5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 xml:space="preserve"> дополнительного профессионального образования </w:t>
      </w:r>
    </w:p>
    <w:p w:rsidR="00CB31B5" w:rsidRPr="00C23DDD" w:rsidRDefault="00CB31B5" w:rsidP="00CB31B5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 xml:space="preserve">«Кировский институт агробизнеса и кадрового обеспечения»  </w:t>
      </w:r>
    </w:p>
    <w:p w:rsidR="00CB31B5" w:rsidRPr="00C23DDD" w:rsidRDefault="00CB31B5" w:rsidP="00CB31B5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>(ФГБОУ ДПО КИППКК АПК)</w:t>
      </w:r>
    </w:p>
    <w:p w:rsidR="00CB31B5" w:rsidRDefault="00CB31B5" w:rsidP="00CB31B5">
      <w:pPr>
        <w:spacing w:after="0" w:line="240" w:lineRule="auto"/>
        <w:jc w:val="center"/>
        <w:rPr>
          <w:b/>
          <w:sz w:val="24"/>
          <w:szCs w:val="24"/>
        </w:rPr>
      </w:pPr>
      <w:r w:rsidRPr="00C23DDD">
        <w:rPr>
          <w:rFonts w:cstheme="minorHAnsi"/>
          <w:b/>
          <w:color w:val="4472C4" w:themeColor="accent5"/>
          <w:sz w:val="28"/>
          <w:szCs w:val="28"/>
        </w:rPr>
        <w:t xml:space="preserve">приглашает на обучение по </w:t>
      </w:r>
      <w:r w:rsidRPr="00C23DDD">
        <w:rPr>
          <w:rFonts w:eastAsia="Times New Roman" w:cstheme="minorHAnsi"/>
          <w:b/>
          <w:color w:val="4472C4" w:themeColor="accent5"/>
          <w:sz w:val="28"/>
          <w:szCs w:val="28"/>
          <w:lang w:eastAsia="ru-RU"/>
        </w:rPr>
        <w:t xml:space="preserve">дополнительной профессиональной программе </w:t>
      </w:r>
      <w:r w:rsidRPr="00C23DDD">
        <w:rPr>
          <w:rFonts w:eastAsia="Times New Roman" w:cstheme="minorHAnsi"/>
          <w:b/>
          <w:i/>
          <w:color w:val="4472C4" w:themeColor="accent5"/>
          <w:sz w:val="28"/>
          <w:szCs w:val="28"/>
          <w:lang w:eastAsia="ru-RU"/>
        </w:rPr>
        <w:t>повышения квалификации</w:t>
      </w:r>
    </w:p>
    <w:p w:rsidR="00CB31B5" w:rsidRPr="00547FC1" w:rsidRDefault="00CB31B5" w:rsidP="006F3C6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426"/>
        <w:rPr>
          <w:rFonts w:asciiTheme="minorHAnsi" w:hAnsiTheme="minorHAnsi" w:cstheme="minorHAnsi"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7FC1">
        <w:rPr>
          <w:rFonts w:asciiTheme="minorHAnsi" w:hAnsiTheme="minorHAnsi" w:cstheme="minorHAnsi"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9C2004">
        <w:rPr>
          <w:rFonts w:asciiTheme="minorHAnsi" w:hAnsiTheme="minorHAnsi" w:cstheme="minorHAnsi"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Оценка экстерьера крупного рогатого скота</w:t>
      </w:r>
      <w:r w:rsidRPr="00547FC1">
        <w:rPr>
          <w:rFonts w:asciiTheme="minorHAnsi" w:hAnsiTheme="minorHAnsi" w:cstheme="minorHAnsi"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606757" w:rsidRDefault="00CB31B5" w:rsidP="00E467F7">
      <w:pPr>
        <w:pStyle w:val="2"/>
        <w:ind w:firstLine="426"/>
        <w:jc w:val="left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06757">
        <w:rPr>
          <w:noProof/>
        </w:rPr>
        <w:drawing>
          <wp:inline distT="0" distB="0" distL="0" distR="0">
            <wp:extent cx="1990725" cy="1411705"/>
            <wp:effectExtent l="0" t="0" r="0" b="0"/>
            <wp:docPr id="2" name="Рисунок 2" descr="https://konspekta.net/infopediasu/baza10/258988599355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0/258988599355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37" cy="141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757">
        <w:rPr>
          <w:noProof/>
        </w:rPr>
        <w:drawing>
          <wp:inline distT="0" distB="0" distL="0" distR="0">
            <wp:extent cx="2076450" cy="1529309"/>
            <wp:effectExtent l="0" t="0" r="0" b="0"/>
            <wp:docPr id="3" name="Рисунок 3" descr="https://konspekta.net/poisk-ruru/baza11/72102928497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poisk-ruru/baza11/721029284975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64" cy="15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F7" w:rsidRDefault="00E467F7" w:rsidP="00606757">
      <w:pPr>
        <w:pStyle w:val="2"/>
        <w:ind w:firstLine="426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225" w:rsidRPr="006F3C6E" w:rsidRDefault="00CB31B5" w:rsidP="00E4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8"/>
        <w:jc w:val="both"/>
        <w:rPr>
          <w:rFonts w:eastAsia="Times New Roman" w:cstheme="minorHAnsi"/>
          <w:color w:val="C45911" w:themeColor="accent2" w:themeShade="BF"/>
          <w:sz w:val="28"/>
          <w:szCs w:val="28"/>
          <w:lang w:eastAsia="ru-RU"/>
        </w:rPr>
      </w:pPr>
      <w:r w:rsidRPr="00E467F7">
        <w:rPr>
          <w:rFonts w:cstheme="minorHAnsi"/>
          <w:b/>
          <w:color w:val="C45911" w:themeColor="accent2" w:themeShade="BF"/>
          <w:sz w:val="28"/>
          <w:szCs w:val="28"/>
          <w:shd w:val="clear" w:color="auto" w:fill="FFFF00"/>
        </w:rPr>
        <w:t>Программа</w:t>
      </w:r>
      <w:r w:rsidRPr="00E467F7">
        <w:rPr>
          <w:rFonts w:cstheme="minorHAnsi"/>
          <w:color w:val="C45911" w:themeColor="accent2" w:themeShade="BF"/>
          <w:sz w:val="28"/>
          <w:szCs w:val="28"/>
          <w:shd w:val="clear" w:color="auto" w:fill="FFFF00"/>
        </w:rPr>
        <w:t xml:space="preserve"> </w:t>
      </w:r>
      <w:r w:rsidR="008E5DCA" w:rsidRPr="00E467F7">
        <w:rPr>
          <w:rFonts w:eastAsia="Times New Roman" w:cstheme="minorHAnsi"/>
          <w:color w:val="C45911" w:themeColor="accent2" w:themeShade="BF"/>
          <w:sz w:val="28"/>
          <w:szCs w:val="28"/>
          <w:shd w:val="clear" w:color="auto" w:fill="FFFF00"/>
          <w:lang w:eastAsia="ru-RU"/>
        </w:rPr>
        <w:t>ориентирована на совершенствование профессиональных компетенций специалистов в области п</w:t>
      </w:r>
      <w:r w:rsidR="009C2004" w:rsidRPr="00E467F7">
        <w:rPr>
          <w:rFonts w:eastAsia="Times New Roman" w:cstheme="minorHAnsi"/>
          <w:color w:val="C45911" w:themeColor="accent2" w:themeShade="BF"/>
          <w:sz w:val="28"/>
          <w:szCs w:val="28"/>
          <w:shd w:val="clear" w:color="auto" w:fill="FFFF00"/>
          <w:lang w:eastAsia="ru-RU"/>
        </w:rPr>
        <w:t>леменного учета, селекции крупного рогатого скота</w:t>
      </w:r>
      <w:r w:rsidR="008E5DCA" w:rsidRPr="006F3C6E">
        <w:rPr>
          <w:rFonts w:eastAsia="Times New Roman" w:cstheme="minorHAnsi"/>
          <w:color w:val="C45911" w:themeColor="accent2" w:themeShade="BF"/>
          <w:sz w:val="28"/>
          <w:szCs w:val="28"/>
          <w:lang w:eastAsia="ru-RU"/>
        </w:rPr>
        <w:t>.</w:t>
      </w:r>
    </w:p>
    <w:p w:rsidR="008E5DCA" w:rsidRDefault="008E5DCA" w:rsidP="008E5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5" w:rsidRPr="005A5225" w:rsidRDefault="005A5225" w:rsidP="006F3C6E">
      <w:pPr>
        <w:shd w:val="clear" w:color="auto" w:fill="CCFFFF"/>
        <w:spacing w:after="0" w:line="240" w:lineRule="auto"/>
        <w:ind w:firstLine="708"/>
        <w:jc w:val="both"/>
        <w:rPr>
          <w:rFonts w:cstheme="minorHAnsi"/>
          <w:b/>
          <w:color w:val="FF0000"/>
          <w:sz w:val="26"/>
          <w:szCs w:val="26"/>
        </w:rPr>
      </w:pPr>
      <w:r w:rsidRPr="005A5225">
        <w:rPr>
          <w:rFonts w:cstheme="minorHAnsi"/>
          <w:color w:val="FF0000"/>
          <w:sz w:val="26"/>
          <w:szCs w:val="26"/>
        </w:rPr>
        <w:t xml:space="preserve">В программу обучения   </w:t>
      </w:r>
      <w:r w:rsidRPr="005A5225">
        <w:rPr>
          <w:rFonts w:cstheme="minorHAnsi"/>
          <w:b/>
          <w:color w:val="FF0000"/>
          <w:sz w:val="26"/>
          <w:szCs w:val="26"/>
        </w:rPr>
        <w:t>включено:</w:t>
      </w:r>
    </w:p>
    <w:p w:rsidR="00E467F7" w:rsidRPr="00E467F7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bCs/>
          <w:i/>
          <w:color w:val="C45911" w:themeColor="accent2" w:themeShade="BF"/>
          <w:sz w:val="26"/>
          <w:szCs w:val="26"/>
        </w:rPr>
        <w:t xml:space="preserve">Способы оценки экстерьера. Глазомерная оценка экстерьера, требования к развитию и выраженности статей у скота разного направления продуктивности, пола и возраста. </w:t>
      </w:r>
    </w:p>
    <w:p w:rsidR="00E467F7" w:rsidRPr="00E467F7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bCs/>
          <w:i/>
          <w:color w:val="C45911" w:themeColor="accent2" w:themeShade="BF"/>
          <w:sz w:val="26"/>
          <w:szCs w:val="26"/>
        </w:rPr>
        <w:t xml:space="preserve">Линейный метод оценки экстерьера. Промеры и индексы телосложения скота, методика их измерения и расчёта. 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bCs/>
          <w:i/>
          <w:color w:val="C45911" w:themeColor="accent2" w:themeShade="BF"/>
          <w:sz w:val="26"/>
          <w:szCs w:val="26"/>
        </w:rPr>
        <w:t>Экстерьерный профиль скота.</w:t>
      </w:r>
    </w:p>
    <w:p w:rsidR="00E467F7" w:rsidRPr="00E467F7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bCs/>
          <w:i/>
          <w:color w:val="C45911" w:themeColor="accent2" w:themeShade="BF"/>
          <w:sz w:val="26"/>
          <w:szCs w:val="26"/>
        </w:rPr>
        <w:t xml:space="preserve">Балльная оценка экстерьера. Недостатки экстерьера, за которые снижается оценка скота разного направления продуктивности, пола и возраста. 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>Оценка экстерьера быков-производителей по комплексу признаков. Оценка экстерьера молодняка КРС.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>Использование оценки экстерьера на практике.</w:t>
      </w:r>
    </w:p>
    <w:p w:rsidR="00E467F7" w:rsidRPr="00E467F7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 xml:space="preserve">Управление репродуктивной функцией высокопродуктивных коров и воспроизводством стада крупного рогатого скота. 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>Синхронизация охоты – достоинства и недостатки метода.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>Вопросы подбора быков-производителей. Осмотр быков-производителей на базе ОАО «</w:t>
      </w:r>
      <w:proofErr w:type="spellStart"/>
      <w:r w:rsidRPr="006F3C6E">
        <w:rPr>
          <w:b/>
          <w:i/>
          <w:color w:val="C45911" w:themeColor="accent2" w:themeShade="BF"/>
          <w:sz w:val="26"/>
          <w:szCs w:val="26"/>
        </w:rPr>
        <w:t>Кировплем</w:t>
      </w:r>
      <w:proofErr w:type="spellEnd"/>
      <w:r w:rsidRPr="006F3C6E">
        <w:rPr>
          <w:b/>
          <w:i/>
          <w:color w:val="C45911" w:themeColor="accent2" w:themeShade="BF"/>
          <w:sz w:val="26"/>
          <w:szCs w:val="26"/>
        </w:rPr>
        <w:t>». Подбор быков с использованием компьютерной программы ОАО «</w:t>
      </w:r>
      <w:proofErr w:type="spellStart"/>
      <w:r w:rsidRPr="006F3C6E">
        <w:rPr>
          <w:b/>
          <w:i/>
          <w:color w:val="C45911" w:themeColor="accent2" w:themeShade="BF"/>
          <w:sz w:val="26"/>
          <w:szCs w:val="26"/>
        </w:rPr>
        <w:t>Кировплем</w:t>
      </w:r>
      <w:proofErr w:type="spellEnd"/>
      <w:r w:rsidRPr="006F3C6E">
        <w:rPr>
          <w:b/>
          <w:i/>
          <w:color w:val="C45911" w:themeColor="accent2" w:themeShade="BF"/>
          <w:sz w:val="26"/>
          <w:szCs w:val="26"/>
        </w:rPr>
        <w:t>».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>Требования к пунктам искусственного осеменения. Ведение учетной и отчетной документации. Методы искусственного</w:t>
      </w:r>
      <w:r w:rsidRPr="006F3C6E">
        <w:rPr>
          <w:b/>
          <w:i/>
          <w:color w:val="C45911" w:themeColor="accent2" w:themeShade="BF"/>
          <w:sz w:val="26"/>
          <w:szCs w:val="26"/>
        </w:rPr>
        <w:t xml:space="preserve"> осеменения.</w:t>
      </w:r>
    </w:p>
    <w:p w:rsidR="009C2004" w:rsidRPr="006F3C6E" w:rsidRDefault="009C2004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 xml:space="preserve">Селекционно-племенная база в молочном скотоводстве. Подбор быков для маточного стада в программе </w:t>
      </w:r>
      <w:proofErr w:type="spellStart"/>
      <w:r w:rsidRPr="006F3C6E">
        <w:rPr>
          <w:b/>
          <w:i/>
          <w:color w:val="C45911" w:themeColor="accent2" w:themeShade="BF"/>
          <w:sz w:val="26"/>
          <w:szCs w:val="26"/>
        </w:rPr>
        <w:t>Селэкс</w:t>
      </w:r>
      <w:proofErr w:type="spellEnd"/>
      <w:r w:rsidRPr="006F3C6E">
        <w:rPr>
          <w:b/>
          <w:i/>
          <w:color w:val="C45911" w:themeColor="accent2" w:themeShade="BF"/>
          <w:sz w:val="26"/>
          <w:szCs w:val="26"/>
        </w:rPr>
        <w:t>. Обновление</w:t>
      </w:r>
      <w:r w:rsidR="006F3C6E" w:rsidRPr="006F3C6E">
        <w:rPr>
          <w:b/>
          <w:i/>
          <w:color w:val="C45911" w:themeColor="accent2" w:themeShade="BF"/>
          <w:sz w:val="26"/>
          <w:szCs w:val="26"/>
        </w:rPr>
        <w:t xml:space="preserve"> </w:t>
      </w:r>
      <w:r w:rsidR="006F3C6E" w:rsidRPr="006F3C6E">
        <w:rPr>
          <w:b/>
          <w:i/>
          <w:color w:val="C45911" w:themeColor="accent2" w:themeShade="BF"/>
          <w:sz w:val="26"/>
          <w:szCs w:val="26"/>
        </w:rPr>
        <w:t>с сайта ООО «РЦ «ПЛИНОР».</w:t>
      </w:r>
    </w:p>
    <w:p w:rsidR="009C2004" w:rsidRPr="006F3C6E" w:rsidRDefault="006F3C6E" w:rsidP="006F3C6E">
      <w:pPr>
        <w:pStyle w:val="a8"/>
        <w:numPr>
          <w:ilvl w:val="0"/>
          <w:numId w:val="2"/>
        </w:numPr>
        <w:shd w:val="clear" w:color="auto" w:fill="CCFFFF"/>
        <w:spacing w:after="0" w:line="240" w:lineRule="auto"/>
        <w:ind w:left="284" w:hanging="284"/>
        <w:rPr>
          <w:rFonts w:cstheme="minorHAnsi"/>
          <w:b/>
          <w:i/>
          <w:color w:val="C45911" w:themeColor="accent2" w:themeShade="BF"/>
          <w:sz w:val="26"/>
          <w:szCs w:val="26"/>
        </w:rPr>
      </w:pPr>
      <w:r w:rsidRPr="006F3C6E">
        <w:rPr>
          <w:b/>
          <w:i/>
          <w:color w:val="C45911" w:themeColor="accent2" w:themeShade="BF"/>
          <w:sz w:val="26"/>
          <w:szCs w:val="26"/>
        </w:rPr>
        <w:t>Программа «</w:t>
      </w:r>
      <w:proofErr w:type="spellStart"/>
      <w:r w:rsidRPr="006F3C6E">
        <w:rPr>
          <w:b/>
          <w:i/>
          <w:color w:val="C45911" w:themeColor="accent2" w:themeShade="BF"/>
          <w:sz w:val="26"/>
          <w:szCs w:val="26"/>
        </w:rPr>
        <w:t>Селэкс</w:t>
      </w:r>
      <w:proofErr w:type="spellEnd"/>
      <w:r w:rsidRPr="006F3C6E">
        <w:rPr>
          <w:b/>
          <w:i/>
          <w:color w:val="C45911" w:themeColor="accent2" w:themeShade="BF"/>
          <w:sz w:val="26"/>
          <w:szCs w:val="26"/>
        </w:rPr>
        <w:t>». Работа с функцией «Структура картотеки». База данных. Групповые события.</w:t>
      </w:r>
    </w:p>
    <w:p w:rsidR="008E5DCA" w:rsidRDefault="008E5DCA" w:rsidP="008E5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812" w:rsidRDefault="00020812" w:rsidP="008E5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D4" w:rsidRPr="006F3C6E" w:rsidRDefault="002352D4" w:rsidP="00E4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8"/>
        <w:jc w:val="both"/>
        <w:rPr>
          <w:rFonts w:cstheme="minorHAnsi"/>
          <w:color w:val="C45911" w:themeColor="accent2" w:themeShade="BF"/>
          <w:sz w:val="28"/>
          <w:szCs w:val="28"/>
        </w:rPr>
      </w:pPr>
      <w:r w:rsidRPr="006F3C6E">
        <w:rPr>
          <w:rFonts w:cstheme="minorHAnsi"/>
          <w:color w:val="C45911" w:themeColor="accent2" w:themeShade="BF"/>
          <w:sz w:val="28"/>
          <w:szCs w:val="28"/>
        </w:rPr>
        <w:t>Категория слушателей –</w:t>
      </w:r>
      <w:r w:rsidRPr="006F3C6E">
        <w:rPr>
          <w:rFonts w:cstheme="minorHAnsi"/>
          <w:b/>
          <w:color w:val="C45911" w:themeColor="accent2" w:themeShade="BF"/>
          <w:sz w:val="28"/>
          <w:szCs w:val="28"/>
        </w:rPr>
        <w:t xml:space="preserve"> главные </w:t>
      </w:r>
      <w:r w:rsidR="006F3C6E">
        <w:rPr>
          <w:rFonts w:cstheme="minorHAnsi"/>
          <w:b/>
          <w:color w:val="C45911" w:themeColor="accent2" w:themeShade="BF"/>
          <w:sz w:val="28"/>
          <w:szCs w:val="28"/>
        </w:rPr>
        <w:t>зоотехники</w:t>
      </w:r>
      <w:r w:rsidRPr="006F3C6E">
        <w:rPr>
          <w:rFonts w:cstheme="minorHAnsi"/>
          <w:b/>
          <w:color w:val="C45911" w:themeColor="accent2" w:themeShade="BF"/>
          <w:sz w:val="28"/>
          <w:szCs w:val="28"/>
        </w:rPr>
        <w:t xml:space="preserve">, </w:t>
      </w:r>
      <w:r w:rsidR="006F3C6E">
        <w:rPr>
          <w:rFonts w:cstheme="minorHAnsi"/>
          <w:b/>
          <w:color w:val="C45911" w:themeColor="accent2" w:themeShade="BF"/>
          <w:sz w:val="28"/>
          <w:szCs w:val="28"/>
        </w:rPr>
        <w:t>зоотехники,</w:t>
      </w:r>
      <w:r w:rsidRPr="006F3C6E">
        <w:rPr>
          <w:rFonts w:cstheme="minorHAnsi"/>
          <w:b/>
          <w:color w:val="C45911" w:themeColor="accent2" w:themeShade="BF"/>
          <w:sz w:val="28"/>
          <w:szCs w:val="28"/>
        </w:rPr>
        <w:t xml:space="preserve"> </w:t>
      </w:r>
      <w:r w:rsid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зоотехники-селекционеры, </w:t>
      </w:r>
      <w:r w:rsidRPr="006F3C6E">
        <w:rPr>
          <w:rFonts w:cstheme="minorHAnsi"/>
          <w:b/>
          <w:color w:val="C45911" w:themeColor="accent2" w:themeShade="BF"/>
          <w:sz w:val="28"/>
          <w:szCs w:val="28"/>
        </w:rPr>
        <w:t xml:space="preserve">бригадиры, управляющие </w:t>
      </w:r>
      <w:r w:rsidR="006F3C6E">
        <w:rPr>
          <w:rFonts w:cstheme="minorHAnsi"/>
          <w:b/>
          <w:color w:val="C45911" w:themeColor="accent2" w:themeShade="BF"/>
          <w:sz w:val="28"/>
          <w:szCs w:val="28"/>
        </w:rPr>
        <w:t>животноводческими фермами</w:t>
      </w:r>
      <w:r w:rsidRPr="006F3C6E">
        <w:rPr>
          <w:rFonts w:cstheme="minorHAnsi"/>
          <w:b/>
          <w:color w:val="C45911" w:themeColor="accent2" w:themeShade="BF"/>
          <w:sz w:val="28"/>
          <w:szCs w:val="28"/>
        </w:rPr>
        <w:t xml:space="preserve">, специалисты по </w:t>
      </w:r>
      <w:r w:rsidR="006F3C6E">
        <w:rPr>
          <w:rFonts w:cstheme="minorHAnsi"/>
          <w:b/>
          <w:color w:val="C45911" w:themeColor="accent2" w:themeShade="BF"/>
          <w:sz w:val="28"/>
          <w:szCs w:val="28"/>
        </w:rPr>
        <w:t>племенному учету крупного рогатого скота</w:t>
      </w:r>
      <w:r w:rsidRPr="006F3C6E">
        <w:rPr>
          <w:rFonts w:cstheme="minorHAnsi"/>
          <w:b/>
          <w:color w:val="C45911" w:themeColor="accent2" w:themeShade="BF"/>
          <w:sz w:val="28"/>
          <w:szCs w:val="28"/>
        </w:rPr>
        <w:t>.</w:t>
      </w:r>
    </w:p>
    <w:p w:rsidR="008E5DCA" w:rsidRPr="00E933F8" w:rsidRDefault="008E5DCA" w:rsidP="008E5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1B5" w:rsidRDefault="00687C09" w:rsidP="00B21E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ru-RU"/>
        </w:rPr>
        <w:tab/>
        <w:t>Количество мест в учебной группе ограничено (10 человек)</w:t>
      </w:r>
    </w:p>
    <w:p w:rsidR="00687C09" w:rsidRPr="00687C09" w:rsidRDefault="00687C09" w:rsidP="00B21E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1A15DF" w:rsidRPr="00A309F5" w:rsidRDefault="00B21ED7" w:rsidP="001A15DF">
      <w:pPr>
        <w:shd w:val="clear" w:color="auto" w:fill="FFFFFF"/>
        <w:spacing w:after="0" w:line="240" w:lineRule="auto"/>
        <w:ind w:firstLine="284"/>
        <w:jc w:val="both"/>
        <w:rPr>
          <w:rFonts w:cstheme="minorHAnsi"/>
          <w:b/>
          <w:i/>
          <w:color w:val="FF3300"/>
          <w:sz w:val="28"/>
          <w:szCs w:val="28"/>
        </w:rPr>
      </w:pPr>
      <w:r w:rsidRPr="00E467F7">
        <w:rPr>
          <w:i/>
          <w:color w:val="C45911" w:themeColor="accent2" w:themeShade="BF"/>
          <w:sz w:val="28"/>
          <w:szCs w:val="28"/>
        </w:rPr>
        <w:t>Обучение проводится</w:t>
      </w:r>
      <w:r w:rsidRPr="00E467F7">
        <w:rPr>
          <w:b/>
          <w:i/>
          <w:color w:val="C45911" w:themeColor="accent2" w:themeShade="BF"/>
          <w:sz w:val="28"/>
          <w:szCs w:val="28"/>
        </w:rPr>
        <w:t xml:space="preserve"> </w:t>
      </w:r>
      <w:r w:rsidRPr="00E467F7">
        <w:rPr>
          <w:i/>
          <w:color w:val="C45911" w:themeColor="accent2" w:themeShade="BF"/>
          <w:sz w:val="28"/>
          <w:szCs w:val="28"/>
        </w:rPr>
        <w:t>при поддержке</w:t>
      </w:r>
      <w:r w:rsidRPr="00E467F7">
        <w:rPr>
          <w:b/>
          <w:i/>
          <w:color w:val="C45911" w:themeColor="accent2" w:themeShade="BF"/>
          <w:sz w:val="28"/>
          <w:szCs w:val="28"/>
        </w:rPr>
        <w:t xml:space="preserve"> </w:t>
      </w:r>
      <w:r w:rsidR="001A15DF" w:rsidRPr="00A309F5">
        <w:rPr>
          <w:rFonts w:cstheme="minorHAnsi"/>
          <w:b/>
          <w:i/>
          <w:color w:val="FF3300"/>
          <w:sz w:val="28"/>
          <w:szCs w:val="28"/>
        </w:rPr>
        <w:t>специалистов о</w:t>
      </w:r>
      <w:r w:rsidR="001A15DF" w:rsidRPr="00A309F5">
        <w:rPr>
          <w:rFonts w:cstheme="minorHAnsi"/>
          <w:b/>
          <w:i/>
          <w:color w:val="FF3300"/>
          <w:sz w:val="28"/>
          <w:szCs w:val="28"/>
          <w:shd w:val="clear" w:color="auto" w:fill="FFFFFF"/>
        </w:rPr>
        <w:t xml:space="preserve">тдела развития животноводства и племенного надзора Министерства сельского хозяйства и продовольствия Кировской области. </w:t>
      </w:r>
    </w:p>
    <w:p w:rsidR="00B21ED7" w:rsidRPr="00355D55" w:rsidRDefault="00B21ED7" w:rsidP="001A15DF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b/>
          <w:i/>
          <w:color w:val="4472C4" w:themeColor="accent5"/>
          <w:sz w:val="28"/>
          <w:szCs w:val="28"/>
        </w:rPr>
        <w:t xml:space="preserve">           </w:t>
      </w: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Период обучения с </w:t>
      </w:r>
      <w:r w:rsidR="009C228E">
        <w:rPr>
          <w:rFonts w:cstheme="minorHAnsi"/>
          <w:b/>
          <w:color w:val="FF0000"/>
          <w:sz w:val="28"/>
          <w:szCs w:val="28"/>
        </w:rPr>
        <w:t>02 декабря</w:t>
      </w:r>
      <w:r w:rsidRPr="00C771E1">
        <w:rPr>
          <w:rFonts w:cstheme="minorHAnsi"/>
          <w:b/>
          <w:color w:val="FF0000"/>
          <w:sz w:val="28"/>
          <w:szCs w:val="28"/>
        </w:rPr>
        <w:t xml:space="preserve"> </w:t>
      </w: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>по</w:t>
      </w:r>
      <w:r w:rsidRPr="00350AEE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r w:rsidR="009C228E">
        <w:rPr>
          <w:rFonts w:cstheme="minorHAnsi"/>
          <w:b/>
          <w:color w:val="FF0000"/>
          <w:sz w:val="28"/>
          <w:szCs w:val="28"/>
        </w:rPr>
        <w:t>06 декабря</w:t>
      </w:r>
      <w:r>
        <w:rPr>
          <w:rFonts w:cstheme="minorHAnsi"/>
          <w:b/>
          <w:color w:val="FF0000"/>
          <w:sz w:val="28"/>
          <w:szCs w:val="28"/>
        </w:rPr>
        <w:t xml:space="preserve"> 2019</w:t>
      </w:r>
      <w:r w:rsidRPr="00355D55">
        <w:rPr>
          <w:rFonts w:cstheme="minorHAnsi"/>
          <w:b/>
          <w:color w:val="FF0000"/>
          <w:sz w:val="28"/>
          <w:szCs w:val="28"/>
        </w:rPr>
        <w:t xml:space="preserve"> года.</w:t>
      </w:r>
    </w:p>
    <w:p w:rsidR="00B21ED7" w:rsidRPr="00350AEE" w:rsidRDefault="00B21ED7" w:rsidP="00B21ED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sz w:val="28"/>
          <w:szCs w:val="28"/>
        </w:rPr>
      </w:pP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Начало занятий </w:t>
      </w:r>
      <w:r w:rsidR="009C228E">
        <w:rPr>
          <w:rFonts w:cstheme="minorHAnsi"/>
          <w:b/>
          <w:color w:val="FF0000"/>
          <w:sz w:val="28"/>
          <w:szCs w:val="28"/>
        </w:rPr>
        <w:t xml:space="preserve">02 декабря </w:t>
      </w:r>
      <w:r w:rsidRPr="00355D55">
        <w:rPr>
          <w:rFonts w:cstheme="minorHAnsi"/>
          <w:b/>
          <w:color w:val="FF0000"/>
          <w:sz w:val="28"/>
          <w:szCs w:val="28"/>
        </w:rPr>
        <w:t xml:space="preserve">– с </w:t>
      </w:r>
      <w:r>
        <w:rPr>
          <w:rFonts w:cstheme="minorHAnsi"/>
          <w:b/>
          <w:color w:val="FF0000"/>
          <w:sz w:val="28"/>
          <w:szCs w:val="28"/>
        </w:rPr>
        <w:t>10</w:t>
      </w:r>
      <w:r w:rsidRPr="00355D55">
        <w:rPr>
          <w:rFonts w:cstheme="minorHAnsi"/>
          <w:b/>
          <w:color w:val="FF0000"/>
          <w:sz w:val="28"/>
          <w:szCs w:val="28"/>
        </w:rPr>
        <w:t>.00 часов</w:t>
      </w:r>
      <w:r w:rsidRPr="00350AEE">
        <w:rPr>
          <w:rFonts w:cstheme="minorHAnsi"/>
          <w:b/>
          <w:color w:val="CC3300"/>
          <w:sz w:val="28"/>
          <w:szCs w:val="28"/>
        </w:rPr>
        <w:t xml:space="preserve">. </w:t>
      </w:r>
    </w:p>
    <w:p w:rsidR="00B21ED7" w:rsidRPr="00350AEE" w:rsidRDefault="00B21ED7" w:rsidP="00B21ED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sz w:val="28"/>
          <w:szCs w:val="28"/>
        </w:rPr>
      </w:pP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Стоимость обучения одного слушателя – </w:t>
      </w:r>
      <w:r w:rsidRPr="00C55DAF">
        <w:rPr>
          <w:rFonts w:cstheme="minorHAnsi"/>
          <w:b/>
          <w:color w:val="FF0000"/>
          <w:sz w:val="28"/>
          <w:szCs w:val="28"/>
        </w:rPr>
        <w:t>1</w:t>
      </w:r>
      <w:r w:rsidRPr="00C55DAF">
        <w:rPr>
          <w:rFonts w:cstheme="minorHAnsi"/>
          <w:b/>
          <w:color w:val="FF0000"/>
          <w:sz w:val="28"/>
          <w:szCs w:val="28"/>
        </w:rPr>
        <w:t>5</w:t>
      </w:r>
      <w:r w:rsidRPr="00C55DAF">
        <w:rPr>
          <w:rFonts w:cstheme="minorHAnsi"/>
          <w:b/>
          <w:color w:val="FF0000"/>
          <w:sz w:val="28"/>
          <w:szCs w:val="28"/>
        </w:rPr>
        <w:t xml:space="preserve">000 рублей. </w:t>
      </w:r>
    </w:p>
    <w:p w:rsidR="00B21ED7" w:rsidRPr="00350AEE" w:rsidRDefault="00B21ED7" w:rsidP="00B21ED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sz w:val="28"/>
          <w:szCs w:val="28"/>
        </w:rPr>
      </w:pP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Стоимость проживания в общежитии – </w:t>
      </w:r>
      <w:r w:rsidRPr="00C55DAF">
        <w:rPr>
          <w:rFonts w:cstheme="minorHAnsi"/>
          <w:b/>
          <w:color w:val="FF0000"/>
          <w:sz w:val="28"/>
          <w:szCs w:val="28"/>
        </w:rPr>
        <w:t xml:space="preserve">660 рублей </w:t>
      </w: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в сутки. </w:t>
      </w:r>
    </w:p>
    <w:p w:rsidR="00B21ED7" w:rsidRDefault="00B21ED7" w:rsidP="00CB31B5">
      <w:pPr>
        <w:shd w:val="clear" w:color="auto" w:fill="FFFFFF"/>
        <w:spacing w:after="0" w:line="240" w:lineRule="auto"/>
        <w:ind w:firstLine="284"/>
        <w:jc w:val="both"/>
        <w:rPr>
          <w:rFonts w:cstheme="minorHAnsi"/>
          <w:color w:val="0070C0"/>
          <w:sz w:val="28"/>
          <w:szCs w:val="28"/>
        </w:rPr>
      </w:pPr>
    </w:p>
    <w:p w:rsidR="00CB31B5" w:rsidRPr="009F3477" w:rsidRDefault="00CB31B5" w:rsidP="00CB31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1B5" w:rsidRPr="00E467F7" w:rsidRDefault="00CB31B5" w:rsidP="00CB31B5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Сайт в Интернете: </w:t>
      </w:r>
      <w:hyperlink r:id="rId8" w:history="1">
        <w:r w:rsidRPr="00E467F7">
          <w:rPr>
            <w:rStyle w:val="a7"/>
            <w:rFonts w:cstheme="minorHAnsi"/>
            <w:b/>
            <w:color w:val="C45911" w:themeColor="accent2" w:themeShade="BF"/>
            <w:sz w:val="28"/>
            <w:szCs w:val="28"/>
            <w:lang w:val="en-US"/>
          </w:rPr>
          <w:t>www</w:t>
        </w:r>
        <w:r w:rsidRPr="00E467F7">
          <w:rPr>
            <w:rStyle w:val="a7"/>
            <w:rFonts w:cstheme="minorHAnsi"/>
            <w:b/>
            <w:color w:val="C45911" w:themeColor="accent2" w:themeShade="BF"/>
            <w:sz w:val="28"/>
            <w:szCs w:val="28"/>
          </w:rPr>
          <w:t>.</w:t>
        </w:r>
        <w:proofErr w:type="spellStart"/>
        <w:r w:rsidRPr="00E467F7">
          <w:rPr>
            <w:rStyle w:val="a7"/>
            <w:rFonts w:cstheme="minorHAnsi"/>
            <w:b/>
            <w:color w:val="C45911" w:themeColor="accent2" w:themeShade="BF"/>
            <w:sz w:val="28"/>
            <w:szCs w:val="28"/>
            <w:lang w:val="en-US"/>
          </w:rPr>
          <w:t>ipk</w:t>
        </w:r>
        <w:proofErr w:type="spellEnd"/>
        <w:r w:rsidRPr="00E467F7">
          <w:rPr>
            <w:rStyle w:val="a7"/>
            <w:rFonts w:cstheme="minorHAnsi"/>
            <w:b/>
            <w:color w:val="C45911" w:themeColor="accent2" w:themeShade="BF"/>
            <w:sz w:val="28"/>
            <w:szCs w:val="28"/>
          </w:rPr>
          <w:t>43.</w:t>
        </w:r>
        <w:proofErr w:type="spellStart"/>
        <w:r w:rsidRPr="00E467F7">
          <w:rPr>
            <w:rStyle w:val="a7"/>
            <w:rFonts w:cstheme="minorHAnsi"/>
            <w:b/>
            <w:color w:val="C45911" w:themeColor="accent2" w:themeShade="BF"/>
            <w:sz w:val="28"/>
            <w:szCs w:val="28"/>
            <w:lang w:val="en-US"/>
          </w:rPr>
          <w:t>ru</w:t>
        </w:r>
        <w:proofErr w:type="spellEnd"/>
      </w:hyperlink>
      <w:r w:rsidRPr="00E467F7">
        <w:rPr>
          <w:rFonts w:cstheme="minorHAnsi"/>
          <w:b/>
          <w:color w:val="C45911" w:themeColor="accent2" w:themeShade="BF"/>
          <w:sz w:val="28"/>
          <w:szCs w:val="28"/>
        </w:rPr>
        <w:t xml:space="preserve"> </w:t>
      </w:r>
    </w:p>
    <w:p w:rsidR="00CB31B5" w:rsidRPr="00E467F7" w:rsidRDefault="00CB31B5" w:rsidP="00CB31B5">
      <w:pPr>
        <w:spacing w:after="0" w:line="240" w:lineRule="auto"/>
        <w:jc w:val="center"/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ru-RU"/>
        </w:rPr>
      </w:pPr>
      <w:r w:rsidRPr="00E467F7">
        <w:rPr>
          <w:rFonts w:cstheme="minorHAnsi"/>
          <w:b/>
          <w:color w:val="C45911" w:themeColor="accent2" w:themeShade="BF"/>
          <w:sz w:val="28"/>
          <w:szCs w:val="28"/>
        </w:rPr>
        <w:t>Контактный телефон для справок: (8332)62-95-87</w:t>
      </w:r>
    </w:p>
    <w:p w:rsidR="00CB31B5" w:rsidRPr="009F3477" w:rsidRDefault="00CB31B5" w:rsidP="00CB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CB31B5" w:rsidRPr="009F3477" w:rsidSect="002352D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7845"/>
    <w:multiLevelType w:val="hybridMultilevel"/>
    <w:tmpl w:val="B01E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20812"/>
    <w:rsid w:val="00026F8A"/>
    <w:rsid w:val="001223DF"/>
    <w:rsid w:val="001519C8"/>
    <w:rsid w:val="0017538A"/>
    <w:rsid w:val="001A15DF"/>
    <w:rsid w:val="002352D4"/>
    <w:rsid w:val="00290135"/>
    <w:rsid w:val="00333054"/>
    <w:rsid w:val="00347139"/>
    <w:rsid w:val="003F0236"/>
    <w:rsid w:val="00452DAB"/>
    <w:rsid w:val="00466379"/>
    <w:rsid w:val="004B7633"/>
    <w:rsid w:val="004D2D75"/>
    <w:rsid w:val="00514FA5"/>
    <w:rsid w:val="00547FC1"/>
    <w:rsid w:val="0059223E"/>
    <w:rsid w:val="005A5225"/>
    <w:rsid w:val="005B6440"/>
    <w:rsid w:val="00606757"/>
    <w:rsid w:val="006476F5"/>
    <w:rsid w:val="0068159B"/>
    <w:rsid w:val="006832C3"/>
    <w:rsid w:val="00684575"/>
    <w:rsid w:val="00687C09"/>
    <w:rsid w:val="006A6593"/>
    <w:rsid w:val="006F3C6E"/>
    <w:rsid w:val="00731A55"/>
    <w:rsid w:val="00765AF1"/>
    <w:rsid w:val="007757CA"/>
    <w:rsid w:val="007B55C7"/>
    <w:rsid w:val="008E5CCD"/>
    <w:rsid w:val="008E5DCA"/>
    <w:rsid w:val="00955608"/>
    <w:rsid w:val="009A4DCA"/>
    <w:rsid w:val="009A7CF6"/>
    <w:rsid w:val="009C2004"/>
    <w:rsid w:val="009C228E"/>
    <w:rsid w:val="009E6418"/>
    <w:rsid w:val="00A253D3"/>
    <w:rsid w:val="00AF6192"/>
    <w:rsid w:val="00B20F25"/>
    <w:rsid w:val="00B21ED7"/>
    <w:rsid w:val="00B90B2E"/>
    <w:rsid w:val="00BA35A8"/>
    <w:rsid w:val="00BB3412"/>
    <w:rsid w:val="00C45D40"/>
    <w:rsid w:val="00C52B9B"/>
    <w:rsid w:val="00C55DAF"/>
    <w:rsid w:val="00C609EE"/>
    <w:rsid w:val="00CB31B5"/>
    <w:rsid w:val="00CE62FF"/>
    <w:rsid w:val="00CF4479"/>
    <w:rsid w:val="00D46906"/>
    <w:rsid w:val="00DA70EF"/>
    <w:rsid w:val="00DB178C"/>
    <w:rsid w:val="00E467F7"/>
    <w:rsid w:val="00E742A9"/>
    <w:rsid w:val="00E87EC1"/>
    <w:rsid w:val="00E933F8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1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3"/>
    <w:basedOn w:val="a"/>
    <w:link w:val="30"/>
    <w:uiPriority w:val="99"/>
    <w:unhideWhenUsed/>
    <w:rsid w:val="00DA70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0EF"/>
    <w:rPr>
      <w:sz w:val="16"/>
      <w:szCs w:val="16"/>
    </w:rPr>
  </w:style>
  <w:style w:type="character" w:styleId="a7">
    <w:name w:val="Hyperlink"/>
    <w:basedOn w:val="a0"/>
    <w:uiPriority w:val="99"/>
    <w:unhideWhenUsed/>
    <w:rsid w:val="00E933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31B5"/>
    <w:pPr>
      <w:ind w:left="720"/>
      <w:contextualSpacing/>
    </w:pPr>
  </w:style>
  <w:style w:type="character" w:styleId="a9">
    <w:name w:val="Strong"/>
    <w:basedOn w:val="a0"/>
    <w:uiPriority w:val="22"/>
    <w:qFormat/>
    <w:rsid w:val="00BB3412"/>
    <w:rPr>
      <w:b/>
      <w:bCs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BB3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3</cp:revision>
  <cp:lastPrinted>2016-11-30T13:28:00Z</cp:lastPrinted>
  <dcterms:created xsi:type="dcterms:W3CDTF">2019-10-17T07:13:00Z</dcterms:created>
  <dcterms:modified xsi:type="dcterms:W3CDTF">2019-10-17T07:14:00Z</dcterms:modified>
</cp:coreProperties>
</file>